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990E3" w14:textId="77777777" w:rsidR="00FC0A82" w:rsidRDefault="00FC0A82" w:rsidP="00FB00EB">
      <w:pPr>
        <w:widowControl/>
        <w:autoSpaceDE/>
        <w:autoSpaceDN/>
        <w:adjustRightInd/>
        <w:jc w:val="right"/>
        <w:rPr>
          <w:rFonts w:ascii="Times New Roman" w:hAnsi="Times New Roman"/>
          <w:i/>
          <w:iCs/>
          <w:sz w:val="24"/>
          <w:szCs w:val="24"/>
          <w:u w:val="single"/>
        </w:rPr>
      </w:pPr>
      <w:r>
        <w:rPr>
          <w:rFonts w:ascii="Times New Roman" w:hAnsi="Times New Roman"/>
          <w:i/>
          <w:iCs/>
          <w:sz w:val="24"/>
          <w:szCs w:val="24"/>
          <w:u w:val="single"/>
        </w:rPr>
        <w:t xml:space="preserve">Załącznik </w:t>
      </w:r>
      <w:r w:rsidR="00FB00EB">
        <w:rPr>
          <w:rFonts w:ascii="Times New Roman" w:hAnsi="Times New Roman"/>
          <w:i/>
          <w:iCs/>
          <w:sz w:val="24"/>
          <w:szCs w:val="24"/>
          <w:u w:val="single"/>
        </w:rPr>
        <w:t>nr</w:t>
      </w:r>
      <w:r w:rsidR="00B947B4">
        <w:rPr>
          <w:rFonts w:ascii="Times New Roman" w:hAnsi="Times New Roman"/>
          <w:i/>
          <w:iCs/>
          <w:sz w:val="24"/>
          <w:szCs w:val="24"/>
          <w:u w:val="single"/>
        </w:rPr>
        <w:t xml:space="preserve"> 7</w:t>
      </w:r>
      <w:r w:rsidR="00FB00EB">
        <w:rPr>
          <w:rFonts w:ascii="Times New Roman" w:hAnsi="Times New Roman"/>
          <w:i/>
          <w:iCs/>
          <w:sz w:val="24"/>
          <w:szCs w:val="24"/>
          <w:u w:val="single"/>
        </w:rPr>
        <w:t xml:space="preserve"> do ZO</w:t>
      </w:r>
    </w:p>
    <w:p w14:paraId="0FC82850" w14:textId="77777777" w:rsid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206166DD" w14:textId="77777777" w:rsid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53B402E7" w14:textId="77777777" w:rsidR="00FC0A82" w:rsidRPr="00CC75E0" w:rsidRDefault="00FC0A82" w:rsidP="00CC75E0">
      <w:pPr>
        <w:widowControl/>
        <w:autoSpaceDE/>
        <w:autoSpaceDN/>
        <w:adjustRightInd/>
        <w:jc w:val="center"/>
        <w:rPr>
          <w:rFonts w:ascii="Times New Roman" w:hAnsi="Times New Roman"/>
          <w:b/>
          <w:bCs/>
          <w:i/>
          <w:iCs/>
          <w:sz w:val="28"/>
          <w:szCs w:val="28"/>
          <w:u w:val="single"/>
        </w:rPr>
      </w:pPr>
      <w:r w:rsidRPr="00CC75E0">
        <w:rPr>
          <w:rFonts w:ascii="Times New Roman" w:hAnsi="Times New Roman"/>
          <w:b/>
          <w:bCs/>
          <w:i/>
          <w:iCs/>
          <w:sz w:val="28"/>
          <w:szCs w:val="28"/>
          <w:u w:val="single"/>
        </w:rPr>
        <w:t>OPIS PRZEDMIOTU ZAMÓWIENIA</w:t>
      </w:r>
    </w:p>
    <w:p w14:paraId="3BE030DC" w14:textId="77777777" w:rsidR="00FC0A82" w:rsidRP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  <w:u w:val="single"/>
        </w:rPr>
      </w:pPr>
    </w:p>
    <w:p w14:paraId="22BF32B4" w14:textId="5CBD6482" w:rsidR="00FC0A82" w:rsidRPr="00FB00EB" w:rsidRDefault="00FC0A82" w:rsidP="00CC75E0">
      <w:pPr>
        <w:widowControl/>
        <w:autoSpaceDE/>
        <w:autoSpaceDN/>
        <w:adjustRightInd/>
        <w:spacing w:line="276" w:lineRule="auto"/>
        <w:ind w:firstLine="708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FB00EB">
        <w:rPr>
          <w:rFonts w:ascii="Times New Roman" w:hAnsi="Times New Roman"/>
          <w:b/>
          <w:bCs/>
          <w:iCs/>
          <w:sz w:val="24"/>
          <w:szCs w:val="24"/>
        </w:rPr>
        <w:t>Przebudowa sieci wodociągowych wraz z przyłączami w Ligocie i Bronowie przy ul. Bronowskiej i Wolnej w Ligocie.</w:t>
      </w:r>
      <w:r w:rsidR="005D2EE2" w:rsidRPr="00FB00EB">
        <w:rPr>
          <w:rFonts w:ascii="Times New Roman" w:hAnsi="Times New Roman"/>
          <w:b/>
          <w:bCs/>
          <w:iCs/>
          <w:sz w:val="24"/>
          <w:szCs w:val="24"/>
        </w:rPr>
        <w:t xml:space="preserve"> Ulica Bronowska</w:t>
      </w:r>
      <w:r w:rsidR="00CC75E0">
        <w:rPr>
          <w:rFonts w:ascii="Times New Roman" w:hAnsi="Times New Roman"/>
          <w:b/>
          <w:bCs/>
          <w:iCs/>
          <w:sz w:val="24"/>
          <w:szCs w:val="24"/>
        </w:rPr>
        <w:t xml:space="preserve"> -</w:t>
      </w:r>
      <w:r w:rsidR="005D2EE2" w:rsidRPr="00FB00EB">
        <w:rPr>
          <w:rFonts w:ascii="Times New Roman" w:hAnsi="Times New Roman"/>
          <w:b/>
          <w:bCs/>
          <w:iCs/>
          <w:sz w:val="24"/>
          <w:szCs w:val="24"/>
        </w:rPr>
        <w:t>Etap I</w:t>
      </w:r>
      <w:r w:rsidR="00EB0634">
        <w:rPr>
          <w:rFonts w:ascii="Times New Roman" w:hAnsi="Times New Roman"/>
          <w:b/>
          <w:bCs/>
          <w:iCs/>
          <w:sz w:val="24"/>
          <w:szCs w:val="24"/>
        </w:rPr>
        <w:t>I</w:t>
      </w:r>
      <w:r w:rsidR="005D2EE2" w:rsidRPr="00FB00EB">
        <w:rPr>
          <w:rFonts w:ascii="Times New Roman" w:hAnsi="Times New Roman"/>
          <w:b/>
          <w:bCs/>
          <w:iCs/>
          <w:sz w:val="24"/>
          <w:szCs w:val="24"/>
        </w:rPr>
        <w:t>.</w:t>
      </w:r>
    </w:p>
    <w:p w14:paraId="1C08E182" w14:textId="77777777" w:rsidR="00FC0A82" w:rsidRPr="00FC0A82" w:rsidRDefault="00FC0A82" w:rsidP="00CC75E0">
      <w:pPr>
        <w:widowControl/>
        <w:autoSpaceDE/>
        <w:autoSpaceDN/>
        <w:adjustRightInd/>
        <w:spacing w:line="276" w:lineRule="auto"/>
        <w:ind w:firstLine="708"/>
        <w:jc w:val="center"/>
        <w:rPr>
          <w:rFonts w:ascii="Times New Roman" w:hAnsi="Times New Roman"/>
          <w:iCs/>
          <w:u w:val="single"/>
        </w:rPr>
      </w:pPr>
    </w:p>
    <w:p w14:paraId="1BC001F5" w14:textId="32F9DBC8" w:rsidR="00FC0A82" w:rsidRPr="00CC75E0" w:rsidRDefault="00FC0A82" w:rsidP="00FC0A82">
      <w:pPr>
        <w:widowControl/>
        <w:autoSpaceDE/>
        <w:autoSpaceDN/>
        <w:adjustRightInd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CC75E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Zestawienie długości wymiany sieci i przyłączy</w:t>
      </w:r>
      <w:r w:rsidR="00BD7F86" w:rsidRPr="00CC75E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ul. Bronowska-</w:t>
      </w:r>
      <w:r w:rsidR="00BD7F86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Etap </w:t>
      </w:r>
      <w:r w:rsidR="00C30A14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</w:t>
      </w:r>
      <w:r w:rsidR="00BF21B8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 (do węzła WE</w:t>
      </w:r>
      <w:r w:rsidR="00C30A14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2</w:t>
      </w:r>
      <w:r w:rsidR="00BF21B8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.</w:t>
      </w:r>
      <w:r w:rsidR="00C30A14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1</w:t>
      </w:r>
      <w:r w:rsidR="00BF21B8" w:rsidRPr="00C30A14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)</w:t>
      </w:r>
    </w:p>
    <w:p w14:paraId="3017E3A7" w14:textId="77777777" w:rsidR="00FC0A82" w:rsidRP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tbl>
      <w:tblPr>
        <w:tblW w:w="10207" w:type="dxa"/>
        <w:tblInd w:w="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1037"/>
        <w:gridCol w:w="985"/>
        <w:gridCol w:w="1136"/>
        <w:gridCol w:w="1184"/>
        <w:gridCol w:w="1138"/>
        <w:gridCol w:w="1132"/>
        <w:gridCol w:w="1275"/>
        <w:gridCol w:w="1119"/>
      </w:tblGrid>
      <w:tr w:rsidR="00FC0A82" w:rsidRPr="00FC0A82" w14:paraId="59F68256" w14:textId="77777777" w:rsidTr="005B111F">
        <w:trPr>
          <w:trHeight w:val="36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55ABB" w14:textId="6D0BBE7A" w:rsidR="00FC0A82" w:rsidRPr="00FC0A82" w:rsidRDefault="00FC0A82" w:rsidP="00FC0A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color w:val="000000"/>
                <w:sz w:val="24"/>
                <w:szCs w:val="24"/>
              </w:rPr>
              <w:t>Długości sieci i przyłączy</w:t>
            </w:r>
            <w:r w:rsidR="001C54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(do wymiany)</w:t>
            </w:r>
          </w:p>
        </w:tc>
      </w:tr>
      <w:tr w:rsidR="005B111F" w:rsidRPr="00FC0A82" w14:paraId="3D890A97" w14:textId="77777777" w:rsidTr="005B111F">
        <w:trPr>
          <w:trHeight w:val="360"/>
        </w:trPr>
        <w:tc>
          <w:tcPr>
            <w:tcW w:w="9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0753AB9" w14:textId="0C7AC3DF" w:rsidR="005B111F" w:rsidRPr="00FC0A82" w:rsidRDefault="005B111F" w:rsidP="00FC0A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sieć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0F40C4F" w14:textId="32347013" w:rsidR="005B111F" w:rsidRPr="00FC0A82" w:rsidRDefault="005B111F" w:rsidP="00FC0A82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przyłącza</w:t>
            </w:r>
          </w:p>
        </w:tc>
      </w:tr>
      <w:tr w:rsidR="005B111F" w:rsidRPr="00FC0A82" w14:paraId="51F87A95" w14:textId="77777777" w:rsidTr="005B111F">
        <w:trPr>
          <w:trHeight w:val="360"/>
        </w:trPr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053E" w14:textId="77777777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B272B" w14:textId="77777777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160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8FEF" w14:textId="0836B130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 125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CF9DB" w14:textId="4EA1B192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 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4F83" w14:textId="77777777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D613FA" w14:textId="6DB54581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BA800D" w14:textId="77777777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A3AB4" w14:textId="04E05A38" w:rsidR="005B111F" w:rsidRPr="005B111F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AAD56" w14:textId="03871672" w:rsidR="005B111F" w:rsidRPr="00FC0A82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40</w:t>
            </w:r>
          </w:p>
        </w:tc>
      </w:tr>
      <w:tr w:rsidR="005B111F" w:rsidRPr="00FC0A82" w14:paraId="1679B307" w14:textId="77777777" w:rsidTr="005B111F">
        <w:trPr>
          <w:trHeight w:val="360"/>
        </w:trPr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9044" w14:textId="390DF0F2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E69">
              <w:rPr>
                <w:rFonts w:ascii="Times New Roman" w:hAnsi="Times New Roman"/>
                <w:sz w:val="24"/>
                <w:szCs w:val="24"/>
              </w:rPr>
              <w:t>628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5DF9" w14:textId="66E14549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2E69">
              <w:rPr>
                <w:rFonts w:ascii="Times New Roman" w:hAnsi="Times New Roman"/>
                <w:sz w:val="24"/>
                <w:szCs w:val="24"/>
              </w:rPr>
              <w:t xml:space="preserve">8,5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AAEF40" w14:textId="2B10A81B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52AE" w14:textId="3E2B82DE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457,0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169A" w14:textId="2DBFC40C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>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C10748" w14:textId="741CAE98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43622" w14:textId="77777777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6A85BF" w14:textId="44B66A8B" w:rsidR="005B111F" w:rsidRPr="005B111F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1 095,0 </w:t>
            </w:r>
            <w:proofErr w:type="spellStart"/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9D47E" w14:textId="1F9051D8" w:rsidR="005B111F" w:rsidRPr="00B42E69" w:rsidRDefault="005B111F" w:rsidP="00B42E69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</w:tr>
    </w:tbl>
    <w:p w14:paraId="55D5D16F" w14:textId="77777777" w:rsidR="00FC0A82" w:rsidRDefault="00FC0A82" w:rsidP="00FC0A82">
      <w:pPr>
        <w:widowControl/>
        <w:autoSpaceDE/>
        <w:autoSpaceDN/>
        <w:adjustRightInd/>
        <w:spacing w:line="276" w:lineRule="auto"/>
        <w:ind w:firstLine="708"/>
        <w:jc w:val="both"/>
        <w:rPr>
          <w:rFonts w:ascii="Times New Roman" w:hAnsi="Times New Roman"/>
          <w:i/>
        </w:rPr>
      </w:pPr>
    </w:p>
    <w:tbl>
      <w:tblPr>
        <w:tblW w:w="10207" w:type="dxa"/>
        <w:tblInd w:w="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1"/>
        <w:gridCol w:w="1037"/>
        <w:gridCol w:w="985"/>
        <w:gridCol w:w="1136"/>
        <w:gridCol w:w="1184"/>
        <w:gridCol w:w="1138"/>
        <w:gridCol w:w="1132"/>
        <w:gridCol w:w="1275"/>
        <w:gridCol w:w="1119"/>
      </w:tblGrid>
      <w:tr w:rsidR="005B111F" w:rsidRPr="00FC0A82" w14:paraId="64FE1007" w14:textId="77777777" w:rsidTr="005B111F">
        <w:trPr>
          <w:trHeight w:val="360"/>
        </w:trPr>
        <w:tc>
          <w:tcPr>
            <w:tcW w:w="1020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CD0AB" w14:textId="181B8FDD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color w:val="000000"/>
                <w:sz w:val="24"/>
                <w:szCs w:val="24"/>
              </w:rPr>
              <w:t>Długości sieci i przyłączy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(do przepięcia)</w:t>
            </w:r>
          </w:p>
        </w:tc>
      </w:tr>
      <w:tr w:rsidR="005B111F" w:rsidRPr="00FC0A82" w14:paraId="0FD2FDD6" w14:textId="77777777" w:rsidTr="005B111F">
        <w:trPr>
          <w:trHeight w:val="360"/>
        </w:trPr>
        <w:tc>
          <w:tcPr>
            <w:tcW w:w="90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1B9C991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sieć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F767E2A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przyłącza</w:t>
            </w:r>
          </w:p>
        </w:tc>
      </w:tr>
      <w:tr w:rsidR="005B111F" w:rsidRPr="00FC0A82" w14:paraId="4DE19494" w14:textId="77777777" w:rsidTr="005B111F">
        <w:trPr>
          <w:trHeight w:val="360"/>
        </w:trPr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0A66D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200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7978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160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9AA36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 125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3CD9C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 110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3940B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33095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DZ63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7B7BA7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DZ50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37FFF" w14:textId="77777777" w:rsidR="005B111F" w:rsidRPr="005B111F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23AAB" w14:textId="77777777" w:rsidR="005B111F" w:rsidRPr="00FC0A82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A82">
              <w:rPr>
                <w:rFonts w:ascii="Times New Roman" w:hAnsi="Times New Roman"/>
                <w:sz w:val="24"/>
                <w:szCs w:val="24"/>
              </w:rPr>
              <w:t>DZ 40</w:t>
            </w:r>
          </w:p>
        </w:tc>
      </w:tr>
      <w:tr w:rsidR="005B111F" w:rsidRPr="00FC0A82" w14:paraId="0D8E8DA0" w14:textId="77777777" w:rsidTr="005B111F">
        <w:trPr>
          <w:trHeight w:val="360"/>
        </w:trPr>
        <w:tc>
          <w:tcPr>
            <w:tcW w:w="12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DBF2A" w14:textId="56F77FA7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BA073" w14:textId="475E28C0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72EB8" w14:textId="233FBF99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C84BF7" w14:textId="1C28023D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73E23" w14:textId="506E96B7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0,0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B7A4DA" w14:textId="56EFCEB1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16,0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3BF465" w14:textId="1B90F72F" w:rsidR="005B111F" w:rsidRPr="00B42E69" w:rsidRDefault="00B259EA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5B111F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proofErr w:type="spellStart"/>
            <w:r w:rsidR="005B111F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1B9F2F" w14:textId="4D3B869B" w:rsidR="005B111F" w:rsidRPr="005B111F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24,0</w:t>
            </w:r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5B111F">
              <w:rPr>
                <w:rFonts w:ascii="Times New Roman" w:hAnsi="Times New Roman"/>
                <w:b/>
                <w:bCs/>
                <w:sz w:val="24"/>
                <w:szCs w:val="24"/>
              </w:rPr>
              <w:t>mb</w:t>
            </w:r>
            <w:proofErr w:type="spellEnd"/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9569" w14:textId="1A5C3028" w:rsidR="005B111F" w:rsidRPr="00B42E69" w:rsidRDefault="005B111F" w:rsidP="0096232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AA67F2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  <w:r w:rsidRPr="00B42E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42E69">
              <w:rPr>
                <w:rFonts w:ascii="Times New Roman" w:hAnsi="Times New Roman"/>
                <w:sz w:val="24"/>
                <w:szCs w:val="24"/>
              </w:rPr>
              <w:t>mb</w:t>
            </w:r>
            <w:proofErr w:type="spellEnd"/>
          </w:p>
        </w:tc>
      </w:tr>
    </w:tbl>
    <w:p w14:paraId="06D06A84" w14:textId="77777777" w:rsidR="00FC0A82" w:rsidRP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  <w:u w:val="single"/>
        </w:rPr>
      </w:pPr>
    </w:p>
    <w:p w14:paraId="0492FF9B" w14:textId="77777777" w:rsidR="00FC0A82" w:rsidRPr="00CC75E0" w:rsidRDefault="00FC0A82" w:rsidP="00FC0A82">
      <w:pPr>
        <w:widowControl/>
        <w:autoSpaceDE/>
        <w:autoSpaceDN/>
        <w:adjustRightInd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CC75E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Wymagania dla:</w:t>
      </w:r>
    </w:p>
    <w:p w14:paraId="166492E3" w14:textId="1B55E1BB" w:rsidR="00FC0A82" w:rsidRPr="00750384" w:rsidRDefault="00FC0A82" w:rsidP="00FC0A82">
      <w:pPr>
        <w:widowControl/>
        <w:autoSpaceDE/>
        <w:autoSpaceDN/>
        <w:adjustRightInd/>
        <w:spacing w:before="240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DA1C4D">
        <w:rPr>
          <w:rFonts w:ascii="Times New Roman" w:hAnsi="Times New Roman"/>
          <w:b/>
          <w:bCs/>
          <w:iCs/>
          <w:sz w:val="24"/>
          <w:szCs w:val="24"/>
        </w:rPr>
        <w:t xml:space="preserve">Wykonanie przebudowy </w:t>
      </w:r>
      <w:bookmarkStart w:id="0" w:name="_Hlk164955497"/>
      <w:r w:rsidRPr="00DA1C4D">
        <w:rPr>
          <w:rFonts w:ascii="Times New Roman" w:hAnsi="Times New Roman"/>
          <w:b/>
          <w:bCs/>
          <w:iCs/>
          <w:sz w:val="24"/>
          <w:szCs w:val="24"/>
        </w:rPr>
        <w:t>sieci wodociągowej wraz z przyłączami do budynków mieszkalnych przy ul. Bronowskiej Etap I</w:t>
      </w:r>
      <w:r w:rsidR="006E4667">
        <w:rPr>
          <w:rFonts w:ascii="Times New Roman" w:hAnsi="Times New Roman"/>
          <w:b/>
          <w:bCs/>
          <w:iCs/>
          <w:sz w:val="24"/>
          <w:szCs w:val="24"/>
        </w:rPr>
        <w:t>I</w:t>
      </w:r>
      <w:r w:rsidR="00FC4CCD" w:rsidRPr="00DA1C4D">
        <w:rPr>
          <w:rFonts w:ascii="Times New Roman" w:hAnsi="Times New Roman"/>
          <w:b/>
          <w:bCs/>
          <w:iCs/>
          <w:sz w:val="24"/>
          <w:szCs w:val="24"/>
        </w:rPr>
        <w:t>.</w:t>
      </w:r>
      <w:r w:rsidRPr="00750384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</w:p>
    <w:p w14:paraId="2B63BD12" w14:textId="77777777" w:rsidR="00FC0A82" w:rsidRPr="00FC0A82" w:rsidRDefault="00FC0A82" w:rsidP="00FC0A82">
      <w:pPr>
        <w:widowControl/>
        <w:autoSpaceDE/>
        <w:autoSpaceDN/>
        <w:adjustRightInd/>
        <w:rPr>
          <w:rFonts w:ascii="Times New Roman" w:hAnsi="Times New Roman"/>
          <w:sz w:val="24"/>
          <w:szCs w:val="24"/>
        </w:rPr>
      </w:pPr>
    </w:p>
    <w:bookmarkEnd w:id="0"/>
    <w:p w14:paraId="7544DD33" w14:textId="77777777" w:rsidR="00FC0A82" w:rsidRPr="00FC0A82" w:rsidRDefault="00FC0A82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Technologia: metoda tradycyjna wykopowa i metodą przewiertu sterowanego. </w:t>
      </w:r>
    </w:p>
    <w:p w14:paraId="6DE6F020" w14:textId="25E08CE0" w:rsidR="00FC0A82" w:rsidRPr="00FC0A82" w:rsidRDefault="00FC0A82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Wykonawca ma prawo decydować o wyborze metody technologii wykonania robót bez zmiany wartości za wykonanie robót po</w:t>
      </w:r>
      <w:r w:rsidR="009509AB">
        <w:rPr>
          <w:rFonts w:ascii="Times New Roman" w:hAnsi="Times New Roman"/>
          <w:sz w:val="24"/>
          <w:szCs w:val="24"/>
        </w:rPr>
        <w:t xml:space="preserve"> uprzednim</w:t>
      </w:r>
      <w:r w:rsidRPr="00FC0A82">
        <w:rPr>
          <w:rFonts w:ascii="Times New Roman" w:hAnsi="Times New Roman"/>
          <w:sz w:val="24"/>
          <w:szCs w:val="24"/>
        </w:rPr>
        <w:t xml:space="preserve"> uzyskaniu pisemnej zgody właściciela terenu, po</w:t>
      </w:r>
      <w:r w:rsidR="001C54AE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 xml:space="preserve">którym prowadzona </w:t>
      </w:r>
      <w:r>
        <w:rPr>
          <w:rFonts w:ascii="Times New Roman" w:hAnsi="Times New Roman"/>
          <w:sz w:val="24"/>
          <w:szCs w:val="24"/>
        </w:rPr>
        <w:t xml:space="preserve">jest nowa </w:t>
      </w:r>
      <w:r w:rsidRPr="00FC0A82">
        <w:rPr>
          <w:rFonts w:ascii="Times New Roman" w:hAnsi="Times New Roman"/>
          <w:sz w:val="24"/>
          <w:szCs w:val="24"/>
        </w:rPr>
        <w:t>sieć wodociągowa.</w:t>
      </w:r>
      <w:r w:rsidR="003D3343">
        <w:rPr>
          <w:rFonts w:ascii="Times New Roman" w:hAnsi="Times New Roman"/>
          <w:sz w:val="24"/>
          <w:szCs w:val="24"/>
        </w:rPr>
        <w:t xml:space="preserve"> Każdą zmianę należy uzgodnić z</w:t>
      </w:r>
      <w:r w:rsidR="001C54AE">
        <w:rPr>
          <w:rFonts w:ascii="Times New Roman" w:hAnsi="Times New Roman"/>
          <w:sz w:val="24"/>
          <w:szCs w:val="24"/>
        </w:rPr>
        <w:t> </w:t>
      </w:r>
      <w:r w:rsidR="003D3343">
        <w:rPr>
          <w:rFonts w:ascii="Times New Roman" w:hAnsi="Times New Roman"/>
          <w:sz w:val="24"/>
          <w:szCs w:val="24"/>
        </w:rPr>
        <w:t>Zamawiającym.</w:t>
      </w:r>
    </w:p>
    <w:p w14:paraId="4F96EC8B" w14:textId="52BDF15B" w:rsidR="00FC0A82" w:rsidRDefault="00FC0A82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A05D9A">
        <w:rPr>
          <w:rFonts w:ascii="Times New Roman" w:hAnsi="Times New Roman"/>
          <w:sz w:val="24"/>
          <w:szCs w:val="24"/>
        </w:rPr>
        <w:t>Zastosować</w:t>
      </w:r>
      <w:r w:rsidRPr="00FC0A82">
        <w:rPr>
          <w:rFonts w:ascii="Times New Roman" w:hAnsi="Times New Roman"/>
          <w:sz w:val="24"/>
          <w:szCs w:val="24"/>
        </w:rPr>
        <w:t xml:space="preserve"> rury </w:t>
      </w:r>
      <w:r w:rsidR="00750384">
        <w:rPr>
          <w:rFonts w:ascii="Times New Roman" w:hAnsi="Times New Roman"/>
          <w:sz w:val="24"/>
          <w:szCs w:val="24"/>
        </w:rPr>
        <w:t>warstwowe</w:t>
      </w:r>
      <w:r w:rsidRPr="00FC0A82">
        <w:rPr>
          <w:rFonts w:ascii="Times New Roman" w:hAnsi="Times New Roman"/>
          <w:sz w:val="24"/>
          <w:szCs w:val="24"/>
        </w:rPr>
        <w:t xml:space="preserve"> PE 100RC SDR 11 PN16 do wykonania sieci wodociągowej i</w:t>
      </w:r>
      <w:r w:rsidR="001C54AE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>przyłączy wody.</w:t>
      </w:r>
    </w:p>
    <w:p w14:paraId="6BFD6024" w14:textId="3428B980" w:rsidR="001D55A5" w:rsidRPr="00FC0A82" w:rsidRDefault="001D55A5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1D55A5">
        <w:rPr>
          <w:rFonts w:ascii="Times New Roman" w:hAnsi="Times New Roman"/>
          <w:sz w:val="24"/>
          <w:szCs w:val="24"/>
        </w:rPr>
        <w:t xml:space="preserve">Dopuszcza się zastosowanie </w:t>
      </w:r>
      <w:r>
        <w:rPr>
          <w:rFonts w:ascii="Times New Roman" w:hAnsi="Times New Roman"/>
          <w:sz w:val="24"/>
          <w:szCs w:val="24"/>
        </w:rPr>
        <w:t>materiału</w:t>
      </w:r>
      <w:r w:rsidRPr="001D55A5">
        <w:rPr>
          <w:rFonts w:ascii="Times New Roman" w:hAnsi="Times New Roman"/>
          <w:sz w:val="24"/>
          <w:szCs w:val="24"/>
        </w:rPr>
        <w:t xml:space="preserve"> innego producenta</w:t>
      </w:r>
      <w:r>
        <w:rPr>
          <w:rFonts w:ascii="Times New Roman" w:hAnsi="Times New Roman"/>
          <w:sz w:val="24"/>
          <w:szCs w:val="24"/>
        </w:rPr>
        <w:t xml:space="preserve"> niż wyszczególniono w</w:t>
      </w:r>
      <w:r w:rsidR="001C54A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dokumentacji projektowej</w:t>
      </w:r>
      <w:r w:rsidRPr="001D55A5">
        <w:rPr>
          <w:rFonts w:ascii="Times New Roman" w:hAnsi="Times New Roman"/>
          <w:sz w:val="24"/>
          <w:szCs w:val="24"/>
        </w:rPr>
        <w:t xml:space="preserve">, jednak musi posiadać parametry </w:t>
      </w:r>
      <w:r w:rsidR="00060F24">
        <w:rPr>
          <w:rFonts w:ascii="Times New Roman" w:hAnsi="Times New Roman"/>
          <w:sz w:val="24"/>
          <w:szCs w:val="24"/>
        </w:rPr>
        <w:t>„równoważne”</w:t>
      </w:r>
      <w:r w:rsidRPr="001D55A5">
        <w:rPr>
          <w:rFonts w:ascii="Times New Roman" w:hAnsi="Times New Roman"/>
          <w:sz w:val="24"/>
          <w:szCs w:val="24"/>
        </w:rPr>
        <w:t xml:space="preserve"> jak opisane w</w:t>
      </w:r>
      <w:r w:rsidR="001C54AE">
        <w:rPr>
          <w:rFonts w:ascii="Times New Roman" w:hAnsi="Times New Roman"/>
          <w:sz w:val="24"/>
          <w:szCs w:val="24"/>
        </w:rPr>
        <w:t> </w:t>
      </w:r>
      <w:r w:rsidRPr="001D55A5">
        <w:rPr>
          <w:rFonts w:ascii="Times New Roman" w:hAnsi="Times New Roman"/>
          <w:sz w:val="24"/>
          <w:szCs w:val="24"/>
        </w:rPr>
        <w:t>projekcie</w:t>
      </w:r>
      <w:r>
        <w:rPr>
          <w:rFonts w:ascii="Times New Roman" w:hAnsi="Times New Roman"/>
          <w:sz w:val="24"/>
          <w:szCs w:val="24"/>
        </w:rPr>
        <w:t xml:space="preserve"> (jak wynika z właściwości materiałowych przywołanych materiałów w projekcie)</w:t>
      </w:r>
      <w:r w:rsidRPr="001D55A5">
        <w:rPr>
          <w:rFonts w:ascii="Times New Roman" w:hAnsi="Times New Roman"/>
          <w:sz w:val="24"/>
          <w:szCs w:val="24"/>
        </w:rPr>
        <w:t>.</w:t>
      </w:r>
    </w:p>
    <w:p w14:paraId="725E4880" w14:textId="77777777" w:rsidR="00FC0A82" w:rsidRDefault="00FC0A82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Włączenia przyłączy do sieci wodociągowej należy wykonać za pomocą elektrooporowych obejm siodłowych do nawiercania, zastosować zasuwy zgodnie z projektem.</w:t>
      </w:r>
    </w:p>
    <w:p w14:paraId="2610476B" w14:textId="77777777" w:rsidR="0098097A" w:rsidRDefault="00750384" w:rsidP="0098097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Włączenia do sieci wykonać zgodnie z projektem.</w:t>
      </w:r>
    </w:p>
    <w:p w14:paraId="5990A385" w14:textId="77777777" w:rsidR="0098097A" w:rsidRPr="0098097A" w:rsidRDefault="0098097A" w:rsidP="0098097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98097A">
        <w:rPr>
          <w:rFonts w:ascii="Times New Roman" w:hAnsi="Times New Roman"/>
          <w:sz w:val="24"/>
          <w:szCs w:val="24"/>
        </w:rPr>
        <w:t xml:space="preserve">Dopuszcza się zastosowanie </w:t>
      </w:r>
      <w:r>
        <w:rPr>
          <w:rFonts w:ascii="Times New Roman" w:hAnsi="Times New Roman"/>
          <w:sz w:val="24"/>
          <w:szCs w:val="24"/>
        </w:rPr>
        <w:t>materiałów</w:t>
      </w:r>
      <w:r w:rsidRPr="0098097A">
        <w:rPr>
          <w:rFonts w:ascii="Times New Roman" w:hAnsi="Times New Roman"/>
          <w:sz w:val="24"/>
          <w:szCs w:val="24"/>
        </w:rPr>
        <w:t xml:space="preserve"> innego producenta</w:t>
      </w:r>
      <w:r>
        <w:rPr>
          <w:rFonts w:ascii="Times New Roman" w:hAnsi="Times New Roman"/>
          <w:sz w:val="24"/>
          <w:szCs w:val="24"/>
        </w:rPr>
        <w:t xml:space="preserve"> niż określone w projekcie</w:t>
      </w:r>
      <w:r w:rsidRPr="0098097A">
        <w:rPr>
          <w:rFonts w:ascii="Times New Roman" w:hAnsi="Times New Roman"/>
          <w:sz w:val="24"/>
          <w:szCs w:val="24"/>
        </w:rPr>
        <w:t>, jednak mus</w:t>
      </w:r>
      <w:r>
        <w:rPr>
          <w:rFonts w:ascii="Times New Roman" w:hAnsi="Times New Roman"/>
          <w:sz w:val="24"/>
          <w:szCs w:val="24"/>
        </w:rPr>
        <w:t>zą</w:t>
      </w:r>
      <w:r w:rsidRPr="0098097A">
        <w:rPr>
          <w:rFonts w:ascii="Times New Roman" w:hAnsi="Times New Roman"/>
          <w:sz w:val="24"/>
          <w:szCs w:val="24"/>
        </w:rPr>
        <w:t xml:space="preserve"> posiadać parametry identyczne lub lepsze jak opisane w projekcie.</w:t>
      </w:r>
    </w:p>
    <w:p w14:paraId="1CDE0261" w14:textId="77777777" w:rsidR="00FC0A82" w:rsidRPr="00FC0A82" w:rsidRDefault="00FC0A82" w:rsidP="00A05D9A">
      <w:pPr>
        <w:widowControl/>
        <w:numPr>
          <w:ilvl w:val="0"/>
          <w:numId w:val="18"/>
        </w:numPr>
        <w:autoSpaceDE/>
        <w:autoSpaceDN/>
        <w:adjustRightInd/>
        <w:spacing w:line="276" w:lineRule="auto"/>
        <w:ind w:left="499" w:hanging="357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lastRenderedPageBreak/>
        <w:t xml:space="preserve">Zastosować w podejściach wodomierzowych konsolę wodomierzową niedzieloną, zawór odcinający przed wodomierzem, zawór odcinający za wodomierzem, zawór </w:t>
      </w:r>
      <w:proofErr w:type="spellStart"/>
      <w:r w:rsidRPr="00FC0A82">
        <w:rPr>
          <w:rFonts w:ascii="Times New Roman" w:hAnsi="Times New Roman"/>
          <w:sz w:val="24"/>
          <w:szCs w:val="24"/>
        </w:rPr>
        <w:t>antyskażeniowy</w:t>
      </w:r>
      <w:proofErr w:type="spellEnd"/>
      <w:r w:rsidRPr="00FC0A82">
        <w:rPr>
          <w:rFonts w:ascii="Times New Roman" w:hAnsi="Times New Roman"/>
          <w:sz w:val="24"/>
          <w:szCs w:val="24"/>
        </w:rPr>
        <w:t xml:space="preserve"> typu EA.</w:t>
      </w:r>
    </w:p>
    <w:p w14:paraId="0C0E0DA5" w14:textId="2B32A121" w:rsid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752A7D">
        <w:rPr>
          <w:rFonts w:ascii="Times New Roman" w:hAnsi="Times New Roman"/>
          <w:sz w:val="24"/>
          <w:szCs w:val="24"/>
        </w:rPr>
        <w:t xml:space="preserve">Przebudowa sieci wodociągowej o dł. </w:t>
      </w:r>
      <w:r w:rsidR="001F5264" w:rsidRPr="00752A7D">
        <w:rPr>
          <w:rFonts w:ascii="Times New Roman" w:hAnsi="Times New Roman"/>
          <w:sz w:val="24"/>
          <w:szCs w:val="24"/>
        </w:rPr>
        <w:t>1095</w:t>
      </w:r>
      <w:r w:rsidRPr="00752A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52A7D">
        <w:rPr>
          <w:rFonts w:ascii="Times New Roman" w:hAnsi="Times New Roman"/>
          <w:sz w:val="24"/>
          <w:szCs w:val="24"/>
        </w:rPr>
        <w:t>mb</w:t>
      </w:r>
      <w:proofErr w:type="spellEnd"/>
      <w:r w:rsidR="00752A7D" w:rsidRPr="00752A7D">
        <w:rPr>
          <w:rFonts w:ascii="Times New Roman" w:hAnsi="Times New Roman"/>
          <w:sz w:val="24"/>
          <w:szCs w:val="24"/>
        </w:rPr>
        <w:t>.</w:t>
      </w:r>
      <w:r w:rsidRPr="00752A7D">
        <w:rPr>
          <w:rFonts w:ascii="Times New Roman" w:hAnsi="Times New Roman"/>
          <w:sz w:val="24"/>
          <w:szCs w:val="24"/>
        </w:rPr>
        <w:t xml:space="preserve"> na podstawie projektu.</w:t>
      </w:r>
    </w:p>
    <w:p w14:paraId="1B535630" w14:textId="64ED8CBD" w:rsidR="00CB1493" w:rsidRPr="00DF4F0C" w:rsidRDefault="00CB1493" w:rsidP="00CB1493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DF4F0C">
        <w:rPr>
          <w:rFonts w:ascii="Times New Roman" w:hAnsi="Times New Roman"/>
          <w:sz w:val="24"/>
          <w:szCs w:val="24"/>
        </w:rPr>
        <w:t xml:space="preserve">Przepięcia sieci wodociągowej </w:t>
      </w:r>
      <w:r w:rsidR="00557CFC" w:rsidRPr="00DF4F0C">
        <w:rPr>
          <w:rFonts w:ascii="Times New Roman" w:hAnsi="Times New Roman"/>
          <w:sz w:val="24"/>
          <w:szCs w:val="24"/>
        </w:rPr>
        <w:t xml:space="preserve">w ilości </w:t>
      </w:r>
      <w:r w:rsidR="00143684" w:rsidRPr="00DF4F0C">
        <w:rPr>
          <w:rFonts w:ascii="Times New Roman" w:hAnsi="Times New Roman"/>
          <w:sz w:val="24"/>
          <w:szCs w:val="24"/>
        </w:rPr>
        <w:t>5</w:t>
      </w:r>
      <w:r w:rsidR="00557CFC" w:rsidRPr="00DF4F0C">
        <w:rPr>
          <w:rFonts w:ascii="Times New Roman" w:hAnsi="Times New Roman"/>
          <w:sz w:val="24"/>
          <w:szCs w:val="24"/>
        </w:rPr>
        <w:t xml:space="preserve"> szt.</w:t>
      </w:r>
      <w:r w:rsidRPr="00DF4F0C">
        <w:rPr>
          <w:rFonts w:ascii="Times New Roman" w:hAnsi="Times New Roman"/>
          <w:sz w:val="24"/>
          <w:szCs w:val="24"/>
        </w:rPr>
        <w:t xml:space="preserve"> o dł. </w:t>
      </w:r>
      <w:r w:rsidR="00AE2C18" w:rsidRPr="00DF4F0C">
        <w:rPr>
          <w:rFonts w:ascii="Times New Roman" w:hAnsi="Times New Roman"/>
          <w:sz w:val="24"/>
          <w:szCs w:val="24"/>
        </w:rPr>
        <w:t>2</w:t>
      </w:r>
      <w:r w:rsidR="00476B5A" w:rsidRPr="00DF4F0C">
        <w:rPr>
          <w:rFonts w:ascii="Times New Roman" w:hAnsi="Times New Roman"/>
          <w:sz w:val="24"/>
          <w:szCs w:val="24"/>
        </w:rPr>
        <w:t>7</w:t>
      </w:r>
      <w:r w:rsidRPr="00DF4F0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F4F0C">
        <w:rPr>
          <w:rFonts w:ascii="Times New Roman" w:hAnsi="Times New Roman"/>
          <w:sz w:val="24"/>
          <w:szCs w:val="24"/>
        </w:rPr>
        <w:t>mb</w:t>
      </w:r>
      <w:proofErr w:type="spellEnd"/>
      <w:r w:rsidRPr="00DF4F0C">
        <w:rPr>
          <w:rFonts w:ascii="Times New Roman" w:hAnsi="Times New Roman"/>
          <w:sz w:val="24"/>
          <w:szCs w:val="24"/>
        </w:rPr>
        <w:t>. na podstawie projektu.</w:t>
      </w:r>
    </w:p>
    <w:p w14:paraId="122E3495" w14:textId="470C9FEE" w:rsid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334520">
        <w:rPr>
          <w:rFonts w:ascii="Times New Roman" w:hAnsi="Times New Roman"/>
          <w:sz w:val="24"/>
          <w:szCs w:val="24"/>
        </w:rPr>
        <w:t xml:space="preserve">Wymiana przyłączy stalowych na PE w ilości </w:t>
      </w:r>
      <w:r w:rsidR="00334520" w:rsidRPr="00334520">
        <w:rPr>
          <w:rFonts w:ascii="Times New Roman" w:hAnsi="Times New Roman"/>
          <w:sz w:val="24"/>
          <w:szCs w:val="24"/>
        </w:rPr>
        <w:t>24</w:t>
      </w:r>
      <w:r w:rsidRPr="00334520">
        <w:rPr>
          <w:rFonts w:ascii="Times New Roman" w:hAnsi="Times New Roman"/>
          <w:sz w:val="24"/>
          <w:szCs w:val="24"/>
        </w:rPr>
        <w:t xml:space="preserve"> szt. o dł. łącznej </w:t>
      </w:r>
      <w:r w:rsidR="00334520" w:rsidRPr="00334520">
        <w:rPr>
          <w:rFonts w:ascii="Times New Roman" w:hAnsi="Times New Roman"/>
          <w:sz w:val="24"/>
          <w:szCs w:val="24"/>
        </w:rPr>
        <w:t>331</w:t>
      </w:r>
      <w:r w:rsidRPr="003345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34520">
        <w:rPr>
          <w:rFonts w:ascii="Times New Roman" w:hAnsi="Times New Roman"/>
          <w:sz w:val="24"/>
          <w:szCs w:val="24"/>
        </w:rPr>
        <w:t>mb</w:t>
      </w:r>
      <w:proofErr w:type="spellEnd"/>
      <w:r w:rsidRPr="00334520">
        <w:rPr>
          <w:rFonts w:ascii="Times New Roman" w:hAnsi="Times New Roman"/>
          <w:sz w:val="24"/>
          <w:szCs w:val="24"/>
        </w:rPr>
        <w:t xml:space="preserve">. na podstawie projektu. </w:t>
      </w:r>
    </w:p>
    <w:p w14:paraId="3AE1ECFA" w14:textId="4F39EDE0" w:rsidR="008A4B1B" w:rsidRPr="004C7FBE" w:rsidRDefault="008A4B1B" w:rsidP="008A4B1B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4C7FBE">
        <w:rPr>
          <w:rFonts w:ascii="Times New Roman" w:hAnsi="Times New Roman"/>
          <w:sz w:val="24"/>
          <w:szCs w:val="24"/>
        </w:rPr>
        <w:t xml:space="preserve">Przepięcia przyłączy PE w ilości </w:t>
      </w:r>
      <w:r w:rsidR="004C7FBE" w:rsidRPr="004C7FBE">
        <w:rPr>
          <w:rFonts w:ascii="Times New Roman" w:hAnsi="Times New Roman"/>
          <w:sz w:val="24"/>
          <w:szCs w:val="24"/>
        </w:rPr>
        <w:t>7</w:t>
      </w:r>
      <w:r w:rsidRPr="004C7FBE">
        <w:rPr>
          <w:rFonts w:ascii="Times New Roman" w:hAnsi="Times New Roman"/>
          <w:sz w:val="24"/>
          <w:szCs w:val="24"/>
        </w:rPr>
        <w:t xml:space="preserve"> szt. o dł. </w:t>
      </w:r>
      <w:r w:rsidR="001145BD" w:rsidRPr="004C7FBE">
        <w:rPr>
          <w:rFonts w:ascii="Times New Roman" w:hAnsi="Times New Roman"/>
          <w:sz w:val="24"/>
          <w:szCs w:val="24"/>
        </w:rPr>
        <w:t>7</w:t>
      </w:r>
      <w:r w:rsidR="004C7FBE" w:rsidRPr="004C7FBE">
        <w:rPr>
          <w:rFonts w:ascii="Times New Roman" w:hAnsi="Times New Roman"/>
          <w:sz w:val="24"/>
          <w:szCs w:val="24"/>
        </w:rPr>
        <w:t>5</w:t>
      </w:r>
      <w:r w:rsidRPr="004C7F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C7FBE">
        <w:rPr>
          <w:rFonts w:ascii="Times New Roman" w:hAnsi="Times New Roman"/>
          <w:sz w:val="24"/>
          <w:szCs w:val="24"/>
        </w:rPr>
        <w:t>mb</w:t>
      </w:r>
      <w:proofErr w:type="spellEnd"/>
      <w:r w:rsidRPr="004C7FBE">
        <w:rPr>
          <w:rFonts w:ascii="Times New Roman" w:hAnsi="Times New Roman"/>
          <w:sz w:val="24"/>
          <w:szCs w:val="24"/>
        </w:rPr>
        <w:t>. na podstawie projektu.</w:t>
      </w:r>
    </w:p>
    <w:p w14:paraId="6DA2C7FD" w14:textId="71BAC700" w:rsidR="00BF0F66" w:rsidRPr="00165FC5" w:rsidRDefault="00D06DD5" w:rsidP="00D06DD5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4C7FBE">
        <w:rPr>
          <w:rFonts w:ascii="Times New Roman" w:hAnsi="Times New Roman"/>
          <w:sz w:val="24"/>
          <w:szCs w:val="24"/>
        </w:rPr>
        <w:t>Przepięcia przyłączy PE</w:t>
      </w:r>
      <w:r w:rsidR="007B5D35" w:rsidRPr="004C7FBE">
        <w:rPr>
          <w:rFonts w:ascii="Times New Roman" w:hAnsi="Times New Roman"/>
          <w:sz w:val="24"/>
          <w:szCs w:val="24"/>
        </w:rPr>
        <w:t xml:space="preserve"> do sieci</w:t>
      </w:r>
      <w:r w:rsidRPr="004C7FBE">
        <w:rPr>
          <w:rFonts w:ascii="Times New Roman" w:hAnsi="Times New Roman"/>
          <w:sz w:val="24"/>
          <w:szCs w:val="24"/>
        </w:rPr>
        <w:t xml:space="preserve">, </w:t>
      </w:r>
      <w:r w:rsidRPr="00802024">
        <w:rPr>
          <w:rFonts w:ascii="Times New Roman" w:hAnsi="Times New Roman"/>
          <w:b/>
          <w:bCs/>
          <w:sz w:val="24"/>
          <w:szCs w:val="24"/>
        </w:rPr>
        <w:t>które nie zostały ujęte</w:t>
      </w:r>
      <w:r w:rsidR="00A32ECE" w:rsidRPr="00802024">
        <w:rPr>
          <w:rFonts w:ascii="Times New Roman" w:hAnsi="Times New Roman"/>
          <w:b/>
          <w:bCs/>
          <w:sz w:val="24"/>
          <w:szCs w:val="24"/>
        </w:rPr>
        <w:t xml:space="preserve"> w projekcie z uwagi </w:t>
      </w:r>
      <w:r w:rsidR="00714160" w:rsidRPr="00802024">
        <w:rPr>
          <w:rFonts w:ascii="Times New Roman" w:hAnsi="Times New Roman"/>
          <w:b/>
          <w:bCs/>
          <w:sz w:val="24"/>
          <w:szCs w:val="24"/>
        </w:rPr>
        <w:t xml:space="preserve">późniejsze </w:t>
      </w:r>
      <w:r w:rsidR="00714160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wykonanie przyłącza wody</w:t>
      </w:r>
      <w:r w:rsidR="007B5D35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niż wykonanie projektu</w:t>
      </w: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w ilości </w:t>
      </w:r>
      <w:r w:rsidR="007B5D35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2</w:t>
      </w: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szt.</w:t>
      </w:r>
      <w:r w:rsidR="00A271FB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:</w:t>
      </w:r>
    </w:p>
    <w:p w14:paraId="2FD9167E" w14:textId="429D025D" w:rsidR="00D06DD5" w:rsidRPr="00165FC5" w:rsidRDefault="0023320B" w:rsidP="00A271FB">
      <w:pPr>
        <w:pStyle w:val="Akapitzlist"/>
        <w:widowControl/>
        <w:numPr>
          <w:ilvl w:val="0"/>
          <w:numId w:val="25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zabudowa zasuwy</w:t>
      </w:r>
      <w:r w:rsidR="00D06DD5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372DF5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DN40 </w:t>
      </w:r>
      <w:r w:rsidR="0022005C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na</w:t>
      </w:r>
      <w:r w:rsidR="00167620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rurociąg</w:t>
      </w:r>
      <w:r w:rsidR="00372DF5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PE</w:t>
      </w: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200 oraz montaż obejmy</w:t>
      </w:r>
      <w:bookmarkStart w:id="1" w:name="_Hlk181261084"/>
      <w:r w:rsidR="00BF0F66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, zasuwy</w:t>
      </w:r>
      <w:r w:rsidR="00167620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, tabliczki</w:t>
      </w:r>
      <w:r w:rsidR="004D1DA4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, dokumentacja powykonawcza oraz szkic polowy;</w:t>
      </w:r>
    </w:p>
    <w:bookmarkEnd w:id="1"/>
    <w:p w14:paraId="3F2FD389" w14:textId="750C3B57" w:rsidR="004D1DA4" w:rsidRPr="00165FC5" w:rsidRDefault="0022005C" w:rsidP="004D1DA4">
      <w:pPr>
        <w:pStyle w:val="Akapitzlist"/>
        <w:numPr>
          <w:ilvl w:val="0"/>
          <w:numId w:val="25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zabudowa zasuwy DN40 na </w:t>
      </w:r>
      <w:r w:rsidR="004D1DA4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rurociąg </w:t>
      </w:r>
      <w:r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PE110 oraz montaż obejmy</w:t>
      </w:r>
      <w:r w:rsidR="004D1DA4" w:rsidRPr="00165FC5">
        <w:rPr>
          <w:rFonts w:ascii="Times New Roman" w:hAnsi="Times New Roman"/>
          <w:b/>
          <w:bCs/>
          <w:color w:val="000000" w:themeColor="text1"/>
          <w:sz w:val="24"/>
          <w:szCs w:val="24"/>
        </w:rPr>
        <w:t>, zasuwy, tabliczki, dokumentacja powykonawcza oraz szkic polowy;</w:t>
      </w:r>
    </w:p>
    <w:p w14:paraId="74A80F94" w14:textId="28D303D1" w:rsidR="00DF5245" w:rsidRPr="00051931" w:rsidRDefault="00DF5245" w:rsidP="00A271FB">
      <w:pPr>
        <w:widowControl/>
        <w:autoSpaceDE/>
        <w:autoSpaceDN/>
        <w:adjustRightInd/>
        <w:spacing w:line="276" w:lineRule="auto"/>
        <w:ind w:left="862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14:paraId="11A3F01A" w14:textId="26810FE2" w:rsidR="00FC0A82" w:rsidRPr="00B947B4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Wszystkie zastosowane materiały do przebudowy muszą mieć akceptację </w:t>
      </w:r>
      <w:r w:rsidR="00FB00EB">
        <w:rPr>
          <w:rFonts w:ascii="Times New Roman" w:hAnsi="Times New Roman"/>
          <w:sz w:val="24"/>
          <w:szCs w:val="24"/>
        </w:rPr>
        <w:t>PIM</w:t>
      </w:r>
      <w:r w:rsidRPr="00FC0A82">
        <w:rPr>
          <w:rFonts w:ascii="Times New Roman" w:hAnsi="Times New Roman"/>
          <w:sz w:val="24"/>
          <w:szCs w:val="24"/>
        </w:rPr>
        <w:t xml:space="preserve"> Sp. z o.o. w</w:t>
      </w:r>
      <w:r w:rsidR="005B111F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>formie zatwierdzenia wniosku materiałowego.</w:t>
      </w:r>
      <w:r w:rsidR="003D3343">
        <w:rPr>
          <w:rFonts w:ascii="Times New Roman" w:hAnsi="Times New Roman"/>
          <w:sz w:val="24"/>
          <w:szCs w:val="24"/>
        </w:rPr>
        <w:t xml:space="preserve"> Rozpatrzenie wniosków materiałowych nastąpi w terminie </w:t>
      </w:r>
      <w:r w:rsidR="003D3343" w:rsidRPr="00B947B4">
        <w:rPr>
          <w:rFonts w:ascii="Times New Roman" w:hAnsi="Times New Roman"/>
          <w:sz w:val="24"/>
          <w:szCs w:val="24"/>
        </w:rPr>
        <w:t>do 14 dni od ich złożenia.</w:t>
      </w:r>
    </w:p>
    <w:p w14:paraId="593EE338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Przebudowane przyłącza wody, należy włączyć do instalacji wewnętrznej odbiorcy. </w:t>
      </w:r>
    </w:p>
    <w:p w14:paraId="5C9FCA03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Przełączenie istniejących przyłączy wody wykonanych z PE wykonać za pomocą muf elektrooporowych w uzgodnieniu z przedstawicielem </w:t>
      </w:r>
      <w:bookmarkStart w:id="2" w:name="_Hlk166738738"/>
      <w:r w:rsidR="00FB00EB">
        <w:rPr>
          <w:rFonts w:ascii="Times New Roman" w:hAnsi="Times New Roman"/>
          <w:sz w:val="24"/>
          <w:szCs w:val="24"/>
        </w:rPr>
        <w:t>PIM Sp. z o.o.</w:t>
      </w:r>
      <w:r w:rsidRPr="00FC0A82">
        <w:rPr>
          <w:rFonts w:ascii="Times New Roman" w:hAnsi="Times New Roman"/>
          <w:sz w:val="24"/>
          <w:szCs w:val="24"/>
        </w:rPr>
        <w:t xml:space="preserve"> </w:t>
      </w:r>
      <w:bookmarkEnd w:id="2"/>
    </w:p>
    <w:p w14:paraId="7915B9CA" w14:textId="198B2CF9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Łączenie rur należy wykonać za pomocą zgrzewania elektrooporowego. </w:t>
      </w:r>
      <w:r w:rsidRPr="00FC0A82">
        <w:rPr>
          <w:rFonts w:ascii="Times New Roman" w:hAnsi="Times New Roman"/>
          <w:sz w:val="24"/>
          <w:szCs w:val="24"/>
        </w:rPr>
        <w:br/>
        <w:t>Dopuszcza się zgrzewanie za pomocą muf elektrooporowych, które należy uzgodnić z</w:t>
      </w:r>
      <w:r w:rsidR="005B111F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 xml:space="preserve">przedstawicielem </w:t>
      </w:r>
      <w:r w:rsidR="00FB00EB" w:rsidRPr="00FB00EB">
        <w:rPr>
          <w:rFonts w:ascii="Times New Roman" w:hAnsi="Times New Roman"/>
          <w:sz w:val="24"/>
          <w:szCs w:val="24"/>
        </w:rPr>
        <w:t xml:space="preserve">PIM Sp. z o.o. </w:t>
      </w:r>
      <w:r w:rsidRPr="00FC0A82">
        <w:rPr>
          <w:rFonts w:ascii="Times New Roman" w:hAnsi="Times New Roman"/>
          <w:sz w:val="24"/>
          <w:szCs w:val="24"/>
        </w:rPr>
        <w:t>i wykonywać pod jego nadzorem.</w:t>
      </w:r>
    </w:p>
    <w:p w14:paraId="51857F61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Zastosować drut sygnalizacyjny wzdłuż zabudowanych rur wodociągowych wszystkich średnic zgodnie z projektem. Końcówki drutu sygnalizacyjnego wyprowadzić do skrzynek ulicznych do zasuw i podejść wodomierzowych.</w:t>
      </w:r>
    </w:p>
    <w:p w14:paraId="097495F7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Zastosować taśmę ostrzegawczą podczas montażu wszystkich średnic wodociągu w wykopie.</w:t>
      </w:r>
    </w:p>
    <w:p w14:paraId="58A9E385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Włączenie nowych odcinków sieci należy wykonać po przeprowadzonej dezynfekcji, wykonaniu próby szczelności na 1,0 MPA i laboratoryjnym badaniu wody wykonanym przez akredytowane laboratorium. </w:t>
      </w:r>
    </w:p>
    <w:p w14:paraId="088A4767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Włączenie można dokonać po przedstawieniu wyników z analizy wody, podpisanym protokołem z próby szczelności i uzgodnionym terminem  z przedstawicielem </w:t>
      </w:r>
      <w:r w:rsidR="00FB00EB" w:rsidRPr="00FB00EB">
        <w:rPr>
          <w:rFonts w:ascii="Times New Roman" w:hAnsi="Times New Roman"/>
          <w:sz w:val="24"/>
          <w:szCs w:val="24"/>
        </w:rPr>
        <w:t>PIM Sp. z o.o.</w:t>
      </w:r>
    </w:p>
    <w:p w14:paraId="3BE1E4FA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Wyłączone odcinki sieci wodociągowej i przyłączy z eksploatacji należy zaślepić w sposób trwały.</w:t>
      </w:r>
    </w:p>
    <w:p w14:paraId="641A2B40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Podczas wykonywania przebudowy sieci i przyłączy należy zapewnić ciągłość dostawy wody.</w:t>
      </w:r>
    </w:p>
    <w:p w14:paraId="5AFA2DAF" w14:textId="1E95C007" w:rsidR="00FB00EB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B00EB">
        <w:rPr>
          <w:rFonts w:ascii="Times New Roman" w:hAnsi="Times New Roman"/>
          <w:sz w:val="24"/>
          <w:szCs w:val="24"/>
        </w:rPr>
        <w:t>Sposób przełączania przebudowanej sieci wodociągowej do istniejącej należy uzgodnić z</w:t>
      </w:r>
      <w:r w:rsidR="00215D6E">
        <w:rPr>
          <w:rFonts w:ascii="Times New Roman" w:hAnsi="Times New Roman"/>
          <w:sz w:val="24"/>
          <w:szCs w:val="24"/>
        </w:rPr>
        <w:t> </w:t>
      </w:r>
      <w:r w:rsidRPr="00FB00EB">
        <w:rPr>
          <w:rFonts w:ascii="Times New Roman" w:hAnsi="Times New Roman"/>
          <w:sz w:val="24"/>
          <w:szCs w:val="24"/>
        </w:rPr>
        <w:t xml:space="preserve">przedstawicielem </w:t>
      </w:r>
      <w:r w:rsidR="00FB00EB" w:rsidRPr="00FB00EB">
        <w:rPr>
          <w:rFonts w:ascii="Times New Roman" w:hAnsi="Times New Roman"/>
          <w:sz w:val="24"/>
          <w:szCs w:val="24"/>
        </w:rPr>
        <w:t xml:space="preserve">PIM Sp. z o.o. </w:t>
      </w:r>
    </w:p>
    <w:p w14:paraId="4AB780F1" w14:textId="50B15102" w:rsidR="00FB00EB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B00EB">
        <w:rPr>
          <w:rFonts w:ascii="Times New Roman" w:hAnsi="Times New Roman"/>
          <w:sz w:val="24"/>
          <w:szCs w:val="24"/>
        </w:rPr>
        <w:t>Termin przełączania przebudowanej sieci wodociągowej do istniejącej należy uzgodnić z</w:t>
      </w:r>
      <w:r w:rsidR="00215D6E">
        <w:rPr>
          <w:rFonts w:ascii="Times New Roman" w:hAnsi="Times New Roman"/>
          <w:sz w:val="24"/>
          <w:szCs w:val="24"/>
        </w:rPr>
        <w:t> </w:t>
      </w:r>
      <w:r w:rsidRPr="00FB00EB">
        <w:rPr>
          <w:rFonts w:ascii="Times New Roman" w:hAnsi="Times New Roman"/>
          <w:sz w:val="24"/>
          <w:szCs w:val="24"/>
        </w:rPr>
        <w:t xml:space="preserve">przedstawicielem </w:t>
      </w:r>
      <w:r w:rsidR="00FB00EB" w:rsidRPr="00FB00EB">
        <w:rPr>
          <w:rFonts w:ascii="Times New Roman" w:hAnsi="Times New Roman"/>
          <w:sz w:val="24"/>
          <w:szCs w:val="24"/>
        </w:rPr>
        <w:t xml:space="preserve">PIM Sp. z o.o. </w:t>
      </w:r>
    </w:p>
    <w:p w14:paraId="7CDA8CBE" w14:textId="77777777" w:rsidR="00FC0A82" w:rsidRPr="00FB00EB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B00EB">
        <w:rPr>
          <w:rFonts w:ascii="Times New Roman" w:hAnsi="Times New Roman"/>
          <w:sz w:val="24"/>
          <w:szCs w:val="24"/>
        </w:rPr>
        <w:t xml:space="preserve">Czas przerwy w dostawie wody na czas włączenia nowej sieci </w:t>
      </w:r>
      <w:r w:rsidR="000E19CF" w:rsidRPr="00FB00EB">
        <w:rPr>
          <w:rFonts w:ascii="Times New Roman" w:hAnsi="Times New Roman"/>
          <w:sz w:val="24"/>
          <w:szCs w:val="24"/>
        </w:rPr>
        <w:t>nie może przekraczać 8 godzin.</w:t>
      </w:r>
    </w:p>
    <w:p w14:paraId="67564424" w14:textId="7FF92B2E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Dostarczenie Zamawiającemu oświadczeń właścicieli terenu na wejście w teren</w:t>
      </w:r>
      <w:r w:rsidR="00D03422">
        <w:rPr>
          <w:rFonts w:ascii="Times New Roman" w:hAnsi="Times New Roman"/>
          <w:sz w:val="24"/>
          <w:szCs w:val="24"/>
        </w:rPr>
        <w:t xml:space="preserve"> celem prowadzenia robót budowlanych</w:t>
      </w:r>
      <w:r w:rsidRPr="00FC0A82">
        <w:rPr>
          <w:rFonts w:ascii="Times New Roman" w:hAnsi="Times New Roman"/>
          <w:sz w:val="24"/>
          <w:szCs w:val="24"/>
        </w:rPr>
        <w:t xml:space="preserve"> </w:t>
      </w:r>
      <w:r w:rsidR="00D03422">
        <w:rPr>
          <w:rFonts w:ascii="Times New Roman" w:hAnsi="Times New Roman"/>
          <w:sz w:val="24"/>
          <w:szCs w:val="24"/>
        </w:rPr>
        <w:t>oraz odrębnie</w:t>
      </w:r>
      <w:r w:rsidRPr="00FC0A82">
        <w:rPr>
          <w:rFonts w:ascii="Times New Roman" w:hAnsi="Times New Roman"/>
          <w:sz w:val="24"/>
          <w:szCs w:val="24"/>
        </w:rPr>
        <w:t xml:space="preserve"> </w:t>
      </w:r>
      <w:r w:rsidR="00D03422">
        <w:rPr>
          <w:rFonts w:ascii="Times New Roman" w:hAnsi="Times New Roman"/>
          <w:sz w:val="24"/>
          <w:szCs w:val="24"/>
        </w:rPr>
        <w:t>oświadczeń dotyczących</w:t>
      </w:r>
      <w:r w:rsidRPr="00FC0A82">
        <w:rPr>
          <w:rFonts w:ascii="Times New Roman" w:hAnsi="Times New Roman"/>
          <w:sz w:val="24"/>
          <w:szCs w:val="24"/>
        </w:rPr>
        <w:t xml:space="preserve"> odtworzeni</w:t>
      </w:r>
      <w:r w:rsidR="00D03422">
        <w:rPr>
          <w:rFonts w:ascii="Times New Roman" w:hAnsi="Times New Roman"/>
          <w:sz w:val="24"/>
          <w:szCs w:val="24"/>
        </w:rPr>
        <w:t>a</w:t>
      </w:r>
      <w:r w:rsidRPr="00FC0A82">
        <w:rPr>
          <w:rFonts w:ascii="Times New Roman" w:hAnsi="Times New Roman"/>
          <w:sz w:val="24"/>
          <w:szCs w:val="24"/>
        </w:rPr>
        <w:t xml:space="preserve"> terenu</w:t>
      </w:r>
      <w:r w:rsidR="00D03422">
        <w:rPr>
          <w:rFonts w:ascii="Times New Roman" w:hAnsi="Times New Roman"/>
          <w:sz w:val="24"/>
          <w:szCs w:val="24"/>
        </w:rPr>
        <w:t xml:space="preserve"> </w:t>
      </w:r>
      <w:r w:rsidR="00D03422">
        <w:rPr>
          <w:rFonts w:ascii="Times New Roman" w:hAnsi="Times New Roman"/>
          <w:sz w:val="24"/>
          <w:szCs w:val="24"/>
        </w:rPr>
        <w:lastRenderedPageBreak/>
        <w:t>do</w:t>
      </w:r>
      <w:r w:rsidR="00215D6E">
        <w:rPr>
          <w:rFonts w:ascii="Times New Roman" w:hAnsi="Times New Roman"/>
          <w:sz w:val="24"/>
          <w:szCs w:val="24"/>
        </w:rPr>
        <w:t> </w:t>
      </w:r>
      <w:r w:rsidR="00D03422">
        <w:rPr>
          <w:rFonts w:ascii="Times New Roman" w:hAnsi="Times New Roman"/>
          <w:sz w:val="24"/>
          <w:szCs w:val="24"/>
        </w:rPr>
        <w:t>stanu sprzed rozpoczęcia robót,</w:t>
      </w:r>
      <w:r w:rsidRPr="00FC0A82">
        <w:rPr>
          <w:rFonts w:ascii="Times New Roman" w:hAnsi="Times New Roman"/>
          <w:sz w:val="24"/>
          <w:szCs w:val="24"/>
        </w:rPr>
        <w:t xml:space="preserve"> jest jednym z warunków </w:t>
      </w:r>
      <w:r w:rsidR="00D03422">
        <w:rPr>
          <w:rFonts w:ascii="Times New Roman" w:hAnsi="Times New Roman"/>
          <w:sz w:val="24"/>
          <w:szCs w:val="24"/>
        </w:rPr>
        <w:t xml:space="preserve">dokonania końcowego </w:t>
      </w:r>
      <w:r w:rsidRPr="00FC0A82">
        <w:rPr>
          <w:rFonts w:ascii="Times New Roman" w:hAnsi="Times New Roman"/>
          <w:sz w:val="24"/>
          <w:szCs w:val="24"/>
        </w:rPr>
        <w:t>odbioru robót.</w:t>
      </w:r>
    </w:p>
    <w:p w14:paraId="7381014D" w14:textId="729DCEBC" w:rsidR="00FC0A82" w:rsidRPr="00FC0A82" w:rsidRDefault="00750384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Zgłoszenia rozpoczęcia robót</w:t>
      </w:r>
      <w:r w:rsidR="00A712FA">
        <w:rPr>
          <w:rFonts w:ascii="Times New Roman" w:hAnsi="Times New Roman"/>
          <w:sz w:val="24"/>
          <w:szCs w:val="24"/>
        </w:rPr>
        <w:t xml:space="preserve"> z</w:t>
      </w:r>
      <w:r w:rsidR="00FC0A82" w:rsidRPr="00FC0A82">
        <w:rPr>
          <w:rFonts w:ascii="Times New Roman" w:hAnsi="Times New Roman"/>
          <w:sz w:val="24"/>
          <w:szCs w:val="24"/>
        </w:rPr>
        <w:t xml:space="preserve"> gestorami dróg, mediów, z którymi </w:t>
      </w:r>
      <w:r w:rsidR="00FC0A82" w:rsidRPr="00A712FA">
        <w:rPr>
          <w:rFonts w:ascii="Times New Roman" w:hAnsi="Times New Roman"/>
          <w:sz w:val="24"/>
          <w:szCs w:val="24"/>
        </w:rPr>
        <w:t>występują kolizje,</w:t>
      </w:r>
      <w:r w:rsidR="00A712FA">
        <w:rPr>
          <w:rFonts w:ascii="Times New Roman" w:hAnsi="Times New Roman"/>
          <w:sz w:val="24"/>
          <w:szCs w:val="24"/>
        </w:rPr>
        <w:t xml:space="preserve"> zbliżenia,</w:t>
      </w:r>
      <w:r w:rsidR="00FC0A82" w:rsidRPr="00FC0A82">
        <w:rPr>
          <w:rFonts w:ascii="Times New Roman" w:hAnsi="Times New Roman"/>
          <w:sz w:val="24"/>
          <w:szCs w:val="24"/>
        </w:rPr>
        <w:t xml:space="preserve"> przez które przebiega nowa sieć  są scedowane na </w:t>
      </w:r>
      <w:r w:rsidR="00FB00EB">
        <w:rPr>
          <w:rFonts w:ascii="Times New Roman" w:hAnsi="Times New Roman"/>
          <w:sz w:val="24"/>
          <w:szCs w:val="24"/>
        </w:rPr>
        <w:t>W</w:t>
      </w:r>
      <w:r w:rsidR="00FC0A82" w:rsidRPr="00FC0A82">
        <w:rPr>
          <w:rFonts w:ascii="Times New Roman" w:hAnsi="Times New Roman"/>
          <w:sz w:val="24"/>
          <w:szCs w:val="24"/>
        </w:rPr>
        <w:t>ykonawcę</w:t>
      </w:r>
      <w:r w:rsidR="00A712FA">
        <w:rPr>
          <w:rFonts w:ascii="Times New Roman" w:hAnsi="Times New Roman"/>
          <w:sz w:val="24"/>
          <w:szCs w:val="24"/>
        </w:rPr>
        <w:t>. Koszty związane z</w:t>
      </w:r>
      <w:r w:rsidR="00215D6E">
        <w:rPr>
          <w:rFonts w:ascii="Times New Roman" w:hAnsi="Times New Roman"/>
          <w:sz w:val="24"/>
          <w:szCs w:val="24"/>
        </w:rPr>
        <w:t> </w:t>
      </w:r>
      <w:r w:rsidR="00A712FA">
        <w:rPr>
          <w:rFonts w:ascii="Times New Roman" w:hAnsi="Times New Roman"/>
          <w:sz w:val="24"/>
          <w:szCs w:val="24"/>
        </w:rPr>
        <w:t xml:space="preserve">pełnieniem nadzorów branżowych oraz zajęcia pasa drogowego ponosi </w:t>
      </w:r>
      <w:r w:rsidR="00FC0A82" w:rsidRPr="00FC0A82">
        <w:rPr>
          <w:rFonts w:ascii="Times New Roman" w:hAnsi="Times New Roman"/>
          <w:sz w:val="24"/>
          <w:szCs w:val="24"/>
        </w:rPr>
        <w:t xml:space="preserve"> </w:t>
      </w:r>
      <w:r w:rsidR="00FB00EB">
        <w:rPr>
          <w:rFonts w:ascii="Times New Roman" w:hAnsi="Times New Roman"/>
          <w:sz w:val="24"/>
          <w:szCs w:val="24"/>
        </w:rPr>
        <w:t>W</w:t>
      </w:r>
      <w:r w:rsidR="00A712FA">
        <w:rPr>
          <w:rFonts w:ascii="Times New Roman" w:hAnsi="Times New Roman"/>
          <w:sz w:val="24"/>
          <w:szCs w:val="24"/>
        </w:rPr>
        <w:t>ykonawca.</w:t>
      </w:r>
      <w:r w:rsidR="00D03422">
        <w:rPr>
          <w:rFonts w:ascii="Times New Roman" w:hAnsi="Times New Roman"/>
          <w:sz w:val="24"/>
          <w:szCs w:val="24"/>
        </w:rPr>
        <w:t xml:space="preserve"> K</w:t>
      </w:r>
      <w:r w:rsidR="00D03422" w:rsidRPr="00D03422">
        <w:rPr>
          <w:rFonts w:ascii="Times New Roman" w:hAnsi="Times New Roman"/>
          <w:sz w:val="24"/>
          <w:szCs w:val="24"/>
        </w:rPr>
        <w:t>oszty usunięcia wszelkich ewentualnych kolizji z urządzeniami naziemnymi lub podziemnymi ponosi Wykonawca</w:t>
      </w:r>
      <w:r w:rsidR="00D03422">
        <w:rPr>
          <w:rFonts w:ascii="Times New Roman" w:hAnsi="Times New Roman"/>
          <w:sz w:val="24"/>
          <w:szCs w:val="24"/>
        </w:rPr>
        <w:t>.</w:t>
      </w:r>
    </w:p>
    <w:p w14:paraId="371BDA37" w14:textId="47041563" w:rsidR="00986AD9" w:rsidRPr="00877F8A" w:rsidRDefault="00986AD9" w:rsidP="00986AD9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3" w:name="_Hlk167086517"/>
      <w:r w:rsidRPr="00F91A87">
        <w:rPr>
          <w:rFonts w:ascii="Times New Roman" w:hAnsi="Times New Roman"/>
          <w:sz w:val="24"/>
          <w:szCs w:val="24"/>
        </w:rPr>
        <w:t xml:space="preserve">Do prowadzenia robót przez Wykonawcę wymagane jest ustanowienie przez Wykonawcę </w:t>
      </w:r>
      <w:r w:rsidRPr="00F91A87">
        <w:rPr>
          <w:rFonts w:ascii="Times New Roman" w:hAnsi="Times New Roman"/>
          <w:b/>
          <w:bCs/>
          <w:sz w:val="24"/>
          <w:szCs w:val="24"/>
        </w:rPr>
        <w:t>Kierownika Budowy</w:t>
      </w:r>
      <w:r w:rsidRPr="00F91A87">
        <w:rPr>
          <w:rFonts w:ascii="Times New Roman" w:hAnsi="Times New Roman"/>
          <w:sz w:val="24"/>
          <w:szCs w:val="24"/>
        </w:rPr>
        <w:t xml:space="preserve"> posiadającego uprawnienia budowlane w specjalności instalacyjnej w zakresie sieci wodociągowych</w:t>
      </w:r>
      <w:r>
        <w:rPr>
          <w:rFonts w:ascii="Times New Roman" w:hAnsi="Times New Roman"/>
          <w:sz w:val="24"/>
          <w:szCs w:val="24"/>
        </w:rPr>
        <w:t xml:space="preserve"> bez ograniczeń</w:t>
      </w:r>
      <w:r w:rsidRPr="00F91A87">
        <w:rPr>
          <w:rFonts w:ascii="Times New Roman" w:hAnsi="Times New Roman"/>
          <w:sz w:val="24"/>
          <w:szCs w:val="24"/>
        </w:rPr>
        <w:t xml:space="preserve"> i doświadczenie na co najmniej 1 zadaniu polegającym na wykonaniu sieci wodociągowych z </w:t>
      </w:r>
      <w:r w:rsidRPr="00877F8A">
        <w:rPr>
          <w:rFonts w:ascii="Times New Roman" w:hAnsi="Times New Roman"/>
          <w:b/>
          <w:bCs/>
          <w:sz w:val="24"/>
          <w:szCs w:val="24"/>
        </w:rPr>
        <w:t>rur PEHD o średnicach min. DZ 160 o</w:t>
      </w:r>
      <w:r w:rsidR="00215D6E" w:rsidRPr="00877F8A">
        <w:rPr>
          <w:rFonts w:ascii="Times New Roman" w:hAnsi="Times New Roman"/>
          <w:b/>
          <w:bCs/>
          <w:sz w:val="24"/>
          <w:szCs w:val="24"/>
        </w:rPr>
        <w:t> </w:t>
      </w:r>
      <w:r w:rsidRPr="00877F8A">
        <w:rPr>
          <w:rFonts w:ascii="Times New Roman" w:hAnsi="Times New Roman"/>
          <w:b/>
          <w:bCs/>
          <w:sz w:val="24"/>
          <w:szCs w:val="24"/>
        </w:rPr>
        <w:t xml:space="preserve">długości łącznej min. 400 </w:t>
      </w:r>
      <w:proofErr w:type="spellStart"/>
      <w:r w:rsidRPr="00877F8A">
        <w:rPr>
          <w:rFonts w:ascii="Times New Roman" w:hAnsi="Times New Roman"/>
          <w:b/>
          <w:bCs/>
          <w:sz w:val="24"/>
          <w:szCs w:val="24"/>
        </w:rPr>
        <w:t>mb</w:t>
      </w:r>
      <w:proofErr w:type="spellEnd"/>
      <w:r w:rsidRPr="00877F8A">
        <w:rPr>
          <w:rFonts w:ascii="Times New Roman" w:hAnsi="Times New Roman"/>
          <w:b/>
          <w:bCs/>
          <w:sz w:val="24"/>
          <w:szCs w:val="24"/>
        </w:rPr>
        <w:t xml:space="preserve">  w okresie ostatnich 5 lat</w:t>
      </w:r>
      <w:bookmarkEnd w:id="3"/>
      <w:r w:rsidRPr="00877F8A">
        <w:rPr>
          <w:rFonts w:ascii="Times New Roman" w:hAnsi="Times New Roman"/>
          <w:b/>
          <w:bCs/>
          <w:sz w:val="24"/>
          <w:szCs w:val="24"/>
        </w:rPr>
        <w:t>.</w:t>
      </w:r>
    </w:p>
    <w:p w14:paraId="428F318B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Postęp robót należy dokumentować wpisami do dziennika budowy przez kierownika budowy.</w:t>
      </w:r>
    </w:p>
    <w:p w14:paraId="0A6C78DE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 xml:space="preserve">Udzielenie </w:t>
      </w:r>
      <w:r w:rsidRPr="00BD7F86">
        <w:rPr>
          <w:rFonts w:ascii="Times New Roman" w:hAnsi="Times New Roman"/>
          <w:b/>
          <w:bCs/>
          <w:sz w:val="24"/>
          <w:szCs w:val="24"/>
        </w:rPr>
        <w:t>gwarancji</w:t>
      </w:r>
      <w:r w:rsidRPr="00FC0A82">
        <w:rPr>
          <w:rFonts w:ascii="Times New Roman" w:hAnsi="Times New Roman"/>
          <w:sz w:val="24"/>
          <w:szCs w:val="24"/>
        </w:rPr>
        <w:t xml:space="preserve"> </w:t>
      </w:r>
      <w:r w:rsidR="00FB00EB" w:rsidRPr="00FB00EB">
        <w:rPr>
          <w:rFonts w:ascii="Times New Roman" w:hAnsi="Times New Roman"/>
          <w:b/>
          <w:bCs/>
          <w:sz w:val="24"/>
          <w:szCs w:val="24"/>
        </w:rPr>
        <w:t>60 m-</w:t>
      </w:r>
      <w:proofErr w:type="spellStart"/>
      <w:r w:rsidR="00FB00EB" w:rsidRPr="00FB00EB">
        <w:rPr>
          <w:rFonts w:ascii="Times New Roman" w:hAnsi="Times New Roman"/>
          <w:b/>
          <w:bCs/>
          <w:sz w:val="24"/>
          <w:szCs w:val="24"/>
        </w:rPr>
        <w:t>cy</w:t>
      </w:r>
      <w:proofErr w:type="spellEnd"/>
      <w:r w:rsidR="00FB00EB">
        <w:rPr>
          <w:rFonts w:ascii="Times New Roman" w:hAnsi="Times New Roman"/>
          <w:sz w:val="24"/>
          <w:szCs w:val="24"/>
        </w:rPr>
        <w:t xml:space="preserve"> </w:t>
      </w:r>
      <w:r w:rsidRPr="00FC0A82">
        <w:rPr>
          <w:rFonts w:ascii="Times New Roman" w:hAnsi="Times New Roman"/>
          <w:sz w:val="24"/>
          <w:szCs w:val="24"/>
        </w:rPr>
        <w:t>na realizację przedmiotu zamówienia na warunkach określonych w Karcie Gwarancyjnej według wzoru określonego przez Zamawiającego</w:t>
      </w:r>
      <w:r w:rsidR="00FB00EB">
        <w:rPr>
          <w:rFonts w:ascii="Times New Roman" w:hAnsi="Times New Roman"/>
          <w:sz w:val="24"/>
          <w:szCs w:val="24"/>
        </w:rPr>
        <w:t>, stanowiącej zał. do wzoru umowy</w:t>
      </w:r>
      <w:r w:rsidRPr="00FC0A82">
        <w:rPr>
          <w:rFonts w:ascii="Times New Roman" w:hAnsi="Times New Roman"/>
          <w:sz w:val="24"/>
          <w:szCs w:val="24"/>
        </w:rPr>
        <w:t xml:space="preserve">.  </w:t>
      </w:r>
    </w:p>
    <w:p w14:paraId="7E65882E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Dostarczenie w wersji papierowej i elektronicznej inwentaryzacji geodezyjnej powykonawczej zarejestrowanej w Ewidencji Geodezyjnej Sieci Uzbrojenia Terenu (</w:t>
      </w:r>
      <w:r w:rsidR="00A712FA">
        <w:rPr>
          <w:rFonts w:ascii="Times New Roman" w:hAnsi="Times New Roman"/>
          <w:sz w:val="24"/>
          <w:szCs w:val="24"/>
        </w:rPr>
        <w:t>3</w:t>
      </w:r>
      <w:r w:rsidRPr="00FC0A82">
        <w:rPr>
          <w:rFonts w:ascii="Times New Roman" w:hAnsi="Times New Roman"/>
          <w:sz w:val="24"/>
          <w:szCs w:val="24"/>
        </w:rPr>
        <w:t xml:space="preserve"> komplet). Wersja DXF w układzie 2000 wraz z rzędnymi armatury nadziemnej i podziemnej oraz rzędnymi posadowienia infrastruktury podziemnej (rzędne rury, zasuw, i innych punktów charakterystycznych). Należy podać średnice rur. </w:t>
      </w:r>
    </w:p>
    <w:p w14:paraId="18263B02" w14:textId="63B9080A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Dostarczenie szkiców powykonawczych z wykonania sieci i przyłączy wodociągowych (3 komplety) oraz wykaz współrzędnych w pliku TXT wraz z rzędnymi armatury nadziemnej i</w:t>
      </w:r>
      <w:r w:rsidR="00215D6E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>podziemnej oraz rzędnymi posadowienia infrastruktury podziemnej (rzędne rury, zasuw, i</w:t>
      </w:r>
      <w:r w:rsidR="00215D6E">
        <w:rPr>
          <w:rFonts w:ascii="Times New Roman" w:hAnsi="Times New Roman"/>
          <w:sz w:val="24"/>
          <w:szCs w:val="24"/>
        </w:rPr>
        <w:t> </w:t>
      </w:r>
      <w:r w:rsidRPr="00FC0A82">
        <w:rPr>
          <w:rFonts w:ascii="Times New Roman" w:hAnsi="Times New Roman"/>
          <w:sz w:val="24"/>
          <w:szCs w:val="24"/>
        </w:rPr>
        <w:t xml:space="preserve">innych punktów charakterystycznych). Należy podać średnice rur. </w:t>
      </w:r>
    </w:p>
    <w:p w14:paraId="0DB27D98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Wyłączone z eksploatacji odcinki wodociągu i przyłączy należy zaznaczyć jako nieczynny obiekt.</w:t>
      </w:r>
    </w:p>
    <w:p w14:paraId="1388D6BC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Cs/>
          <w:sz w:val="24"/>
          <w:szCs w:val="24"/>
        </w:rPr>
      </w:pPr>
      <w:r w:rsidRPr="00FC0A82">
        <w:rPr>
          <w:rFonts w:ascii="Times New Roman" w:hAnsi="Times New Roman"/>
          <w:bCs/>
          <w:sz w:val="24"/>
          <w:szCs w:val="24"/>
        </w:rPr>
        <w:t>Dostarczenie zestawienia wykonanych wymian / przepięć przyłączy wodociągowych wskazującym ich usytuowanie (adres), długość i średnicę, sumę długości wymienionych przyłączy.</w:t>
      </w:r>
      <w:r w:rsidR="003D3343">
        <w:rPr>
          <w:rFonts w:ascii="Times New Roman" w:hAnsi="Times New Roman"/>
          <w:bCs/>
          <w:sz w:val="24"/>
          <w:szCs w:val="24"/>
        </w:rPr>
        <w:t xml:space="preserve"> Zestawienie musi być sporządzone w wersji edytowalnej.</w:t>
      </w:r>
    </w:p>
    <w:p w14:paraId="03A2ABB7" w14:textId="77777777" w:rsidR="00FC0A82" w:rsidRP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Cs/>
          <w:sz w:val="24"/>
          <w:szCs w:val="24"/>
        </w:rPr>
      </w:pPr>
      <w:r w:rsidRPr="00FC0A82">
        <w:rPr>
          <w:rFonts w:ascii="Times New Roman" w:hAnsi="Times New Roman"/>
          <w:bCs/>
          <w:sz w:val="24"/>
          <w:szCs w:val="24"/>
        </w:rPr>
        <w:t>Dostarczenie zestawienia wykonanych wymian rur sieci wodociągowych wskazującym ich długość i średnicę.</w:t>
      </w:r>
      <w:r w:rsidR="003D3343" w:rsidRPr="003D3343">
        <w:rPr>
          <w:rFonts w:ascii="Times New Roman" w:hAnsi="Times New Roman"/>
          <w:bCs/>
          <w:sz w:val="24"/>
          <w:szCs w:val="24"/>
        </w:rPr>
        <w:t xml:space="preserve"> </w:t>
      </w:r>
      <w:r w:rsidR="003D3343">
        <w:rPr>
          <w:rFonts w:ascii="Times New Roman" w:hAnsi="Times New Roman"/>
          <w:bCs/>
          <w:sz w:val="24"/>
          <w:szCs w:val="24"/>
        </w:rPr>
        <w:t>Zestawienie musi być sporządzone w wersji edytowalnej.</w:t>
      </w:r>
    </w:p>
    <w:p w14:paraId="12A22E8D" w14:textId="77777777" w:rsid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Cs/>
          <w:sz w:val="24"/>
          <w:szCs w:val="24"/>
        </w:rPr>
      </w:pPr>
      <w:r w:rsidRPr="00FC0A82">
        <w:rPr>
          <w:rFonts w:ascii="Times New Roman" w:hAnsi="Times New Roman"/>
          <w:bCs/>
          <w:sz w:val="24"/>
          <w:szCs w:val="24"/>
        </w:rPr>
        <w:t>Dostarczenie protokołów odbiorów robót na wymienione przyłącza wody.</w:t>
      </w:r>
    </w:p>
    <w:p w14:paraId="72E08AFF" w14:textId="77777777" w:rsidR="00A712FA" w:rsidRPr="00FC0A82" w:rsidRDefault="00A712FA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Dostarczenie oświadczeń  załączonych do przetargu oraz oświadczeń gestorów sieci i dróg.</w:t>
      </w:r>
    </w:p>
    <w:p w14:paraId="43ABC9A6" w14:textId="0D1472DB" w:rsidR="00FC0A82" w:rsidRDefault="00FC0A82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FC0A82">
        <w:rPr>
          <w:rFonts w:ascii="Times New Roman" w:hAnsi="Times New Roman"/>
          <w:sz w:val="24"/>
          <w:szCs w:val="24"/>
        </w:rPr>
        <w:t>Wykonawca powinien przedstawić</w:t>
      </w:r>
      <w:r w:rsidRPr="00FC0A82">
        <w:rPr>
          <w:rFonts w:ascii="Times New Roman" w:hAnsi="Times New Roman"/>
          <w:b/>
          <w:sz w:val="24"/>
          <w:szCs w:val="24"/>
        </w:rPr>
        <w:t xml:space="preserve"> </w:t>
      </w:r>
      <w:r w:rsidRPr="00FC0A82">
        <w:rPr>
          <w:rFonts w:ascii="Times New Roman" w:hAnsi="Times New Roman"/>
          <w:sz w:val="24"/>
          <w:szCs w:val="24"/>
        </w:rPr>
        <w:t>ofertę</w:t>
      </w:r>
      <w:r w:rsidRPr="00FC0A82">
        <w:rPr>
          <w:rFonts w:ascii="Times New Roman" w:hAnsi="Times New Roman"/>
          <w:b/>
          <w:sz w:val="24"/>
          <w:szCs w:val="24"/>
        </w:rPr>
        <w:t xml:space="preserve"> </w:t>
      </w:r>
      <w:r w:rsidRPr="00FC0A82">
        <w:rPr>
          <w:rFonts w:ascii="Times New Roman" w:hAnsi="Times New Roman"/>
          <w:sz w:val="24"/>
          <w:szCs w:val="24"/>
        </w:rPr>
        <w:t>na wykonanie wodociągu na podstawie projektu przebudowy sieci wodociągowych wraz przyłączami w Ligocie przy ul. Bronowskiej Etap I</w:t>
      </w:r>
      <w:r w:rsidR="00F50BB5">
        <w:rPr>
          <w:rFonts w:ascii="Times New Roman" w:hAnsi="Times New Roman"/>
          <w:sz w:val="24"/>
          <w:szCs w:val="24"/>
        </w:rPr>
        <w:t>I</w:t>
      </w:r>
      <w:r w:rsidR="00EE166B">
        <w:rPr>
          <w:rFonts w:ascii="Times New Roman" w:hAnsi="Times New Roman"/>
          <w:sz w:val="24"/>
          <w:szCs w:val="24"/>
        </w:rPr>
        <w:t xml:space="preserve"> oraz na wykonanie dwóch dodatkowych przepięć nie ujętych w Projekcie</w:t>
      </w:r>
      <w:r w:rsidR="00BA2DAD">
        <w:rPr>
          <w:rFonts w:ascii="Times New Roman" w:hAnsi="Times New Roman"/>
          <w:sz w:val="24"/>
          <w:szCs w:val="24"/>
        </w:rPr>
        <w:t>, opisanych w przedmiotowym OPZ</w:t>
      </w:r>
      <w:r w:rsidRPr="00FC0A82">
        <w:rPr>
          <w:rFonts w:ascii="Times New Roman" w:hAnsi="Times New Roman"/>
          <w:sz w:val="24"/>
          <w:szCs w:val="24"/>
        </w:rPr>
        <w:t>.</w:t>
      </w:r>
    </w:p>
    <w:p w14:paraId="3063C118" w14:textId="77777777" w:rsidR="000E19CF" w:rsidRDefault="000E19CF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Inwestycja musi być prowadzona zgodnie z dostarczoną dokumentacją projektową przez zamawiającego.</w:t>
      </w:r>
    </w:p>
    <w:p w14:paraId="7DF393C0" w14:textId="77777777" w:rsidR="002D6959" w:rsidRPr="00B947B4" w:rsidRDefault="002D6959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Gotowość do odbioru wykonanego zadania wykonawca musi zgłosić pisemnie</w:t>
      </w:r>
      <w:r w:rsidR="003D3343">
        <w:rPr>
          <w:rFonts w:ascii="Times New Roman" w:hAnsi="Times New Roman"/>
          <w:sz w:val="24"/>
          <w:szCs w:val="24"/>
        </w:rPr>
        <w:t xml:space="preserve"> w terminie </w:t>
      </w:r>
      <w:r w:rsidR="003D3343" w:rsidRPr="00B947B4">
        <w:rPr>
          <w:rFonts w:ascii="Times New Roman" w:hAnsi="Times New Roman"/>
          <w:sz w:val="24"/>
          <w:szCs w:val="24"/>
        </w:rPr>
        <w:t>7 dni</w:t>
      </w:r>
      <w:r w:rsidR="001D55A5" w:rsidRPr="00B947B4">
        <w:rPr>
          <w:rFonts w:ascii="Times New Roman" w:hAnsi="Times New Roman"/>
          <w:sz w:val="24"/>
          <w:szCs w:val="24"/>
        </w:rPr>
        <w:t xml:space="preserve"> przed planowanym terminem odbioru. </w:t>
      </w:r>
    </w:p>
    <w:p w14:paraId="04782B62" w14:textId="77777777" w:rsidR="000A21C3" w:rsidRDefault="000A21C3" w:rsidP="00FC0A82">
      <w:pPr>
        <w:widowControl/>
        <w:numPr>
          <w:ilvl w:val="0"/>
          <w:numId w:val="17"/>
        </w:numPr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  <w:r w:rsidRPr="00B947B4">
        <w:rPr>
          <w:rFonts w:ascii="Times New Roman" w:hAnsi="Times New Roman"/>
          <w:sz w:val="24"/>
          <w:szCs w:val="24"/>
        </w:rPr>
        <w:lastRenderedPageBreak/>
        <w:t>Kierownik budowy musi</w:t>
      </w:r>
      <w:r>
        <w:rPr>
          <w:rFonts w:ascii="Times New Roman" w:hAnsi="Times New Roman"/>
          <w:sz w:val="24"/>
          <w:szCs w:val="24"/>
        </w:rPr>
        <w:t xml:space="preserve"> dostarczyć komplet dokumentów do PINB</w:t>
      </w:r>
      <w:r w:rsidR="00BF21B8">
        <w:rPr>
          <w:rFonts w:ascii="Times New Roman" w:hAnsi="Times New Roman"/>
          <w:sz w:val="24"/>
          <w:szCs w:val="24"/>
        </w:rPr>
        <w:t xml:space="preserve"> i dokonać skutecznego zgłoszenia</w:t>
      </w:r>
      <w:r>
        <w:rPr>
          <w:rFonts w:ascii="Times New Roman" w:hAnsi="Times New Roman"/>
          <w:sz w:val="24"/>
          <w:szCs w:val="24"/>
        </w:rPr>
        <w:t xml:space="preserve"> (oddania obiektu do użytkowania).</w:t>
      </w:r>
    </w:p>
    <w:p w14:paraId="1125012E" w14:textId="77777777" w:rsidR="00A05D9A" w:rsidRDefault="00A05D9A" w:rsidP="00A05D9A">
      <w:pPr>
        <w:widowControl/>
        <w:autoSpaceDE/>
        <w:autoSpaceDN/>
        <w:adjustRightInd/>
        <w:spacing w:line="276" w:lineRule="auto"/>
        <w:ind w:left="502"/>
        <w:jc w:val="both"/>
        <w:rPr>
          <w:rFonts w:ascii="Times New Roman" w:hAnsi="Times New Roman"/>
          <w:sz w:val="24"/>
          <w:szCs w:val="24"/>
        </w:rPr>
      </w:pPr>
    </w:p>
    <w:p w14:paraId="53AB0C7D" w14:textId="77777777" w:rsidR="000A21C3" w:rsidRDefault="00A05D9A" w:rsidP="00A05D9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t>Dokumentacja odbiorowa</w:t>
      </w:r>
      <w:r w:rsidRPr="00FC0A82">
        <w:rPr>
          <w:rFonts w:ascii="Times New Roman" w:hAnsi="Times New Roman"/>
          <w:sz w:val="28"/>
          <w:szCs w:val="28"/>
          <w:u w:val="single"/>
        </w:rPr>
        <w:t>:</w:t>
      </w:r>
    </w:p>
    <w:p w14:paraId="640AFBE3" w14:textId="77777777" w:rsidR="00A05D9A" w:rsidRDefault="009D2F77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A05D9A" w:rsidRPr="00A05D9A">
        <w:rPr>
          <w:rFonts w:ascii="Times New Roman" w:hAnsi="Times New Roman"/>
          <w:sz w:val="24"/>
          <w:szCs w:val="24"/>
        </w:rPr>
        <w:t>yniki</w:t>
      </w:r>
      <w:r w:rsidR="00A05D9A">
        <w:rPr>
          <w:rFonts w:ascii="Times New Roman" w:hAnsi="Times New Roman"/>
          <w:sz w:val="24"/>
          <w:szCs w:val="24"/>
        </w:rPr>
        <w:t xml:space="preserve"> badań wody wykonane przez </w:t>
      </w:r>
      <w:r w:rsidR="00BD7F86">
        <w:rPr>
          <w:rFonts w:ascii="Times New Roman" w:hAnsi="Times New Roman"/>
          <w:sz w:val="24"/>
          <w:szCs w:val="24"/>
        </w:rPr>
        <w:t>akredytowane</w:t>
      </w:r>
      <w:r w:rsidR="00A05D9A">
        <w:rPr>
          <w:rFonts w:ascii="Times New Roman" w:hAnsi="Times New Roman"/>
          <w:sz w:val="24"/>
          <w:szCs w:val="24"/>
        </w:rPr>
        <w:t xml:space="preserve"> laboratorium;</w:t>
      </w:r>
    </w:p>
    <w:p w14:paraId="146E2390" w14:textId="77777777" w:rsidR="00A05D9A" w:rsidRDefault="009D2F77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A05D9A">
        <w:rPr>
          <w:rFonts w:ascii="Times New Roman" w:hAnsi="Times New Roman"/>
          <w:sz w:val="24"/>
          <w:szCs w:val="24"/>
        </w:rPr>
        <w:t>rotokoły próby szczelności sieci i przyłączy;</w:t>
      </w:r>
    </w:p>
    <w:p w14:paraId="6056F499" w14:textId="77777777" w:rsidR="00A05D9A" w:rsidRDefault="009D2F77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A05D9A" w:rsidRPr="00FC0A82">
        <w:rPr>
          <w:rFonts w:ascii="Times New Roman" w:hAnsi="Times New Roman"/>
          <w:sz w:val="24"/>
          <w:szCs w:val="24"/>
        </w:rPr>
        <w:t>świadcze</w:t>
      </w:r>
      <w:r w:rsidR="00A05D9A">
        <w:rPr>
          <w:rFonts w:ascii="Times New Roman" w:hAnsi="Times New Roman"/>
          <w:sz w:val="24"/>
          <w:szCs w:val="24"/>
        </w:rPr>
        <w:t>nia</w:t>
      </w:r>
      <w:r w:rsidR="00A05D9A" w:rsidRPr="00FC0A82">
        <w:rPr>
          <w:rFonts w:ascii="Times New Roman" w:hAnsi="Times New Roman"/>
          <w:sz w:val="24"/>
          <w:szCs w:val="24"/>
        </w:rPr>
        <w:t xml:space="preserve"> właścicieli terenu na wejście w teren i na odtworzenie terenu</w:t>
      </w:r>
      <w:r w:rsidR="00A05D9A">
        <w:rPr>
          <w:rFonts w:ascii="Times New Roman" w:hAnsi="Times New Roman"/>
          <w:sz w:val="24"/>
          <w:szCs w:val="24"/>
        </w:rPr>
        <w:t>;</w:t>
      </w:r>
    </w:p>
    <w:p w14:paraId="02F26EA6" w14:textId="77777777" w:rsidR="00A05D9A" w:rsidRPr="00DA1C4D" w:rsidRDefault="009D2F77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A05D9A">
        <w:rPr>
          <w:rFonts w:ascii="Times New Roman" w:hAnsi="Times New Roman"/>
          <w:sz w:val="24"/>
          <w:szCs w:val="24"/>
        </w:rPr>
        <w:t xml:space="preserve">zupełniony dziennik budowy, </w:t>
      </w:r>
      <w:r w:rsidRPr="00DA1C4D">
        <w:rPr>
          <w:rFonts w:ascii="Times New Roman" w:hAnsi="Times New Roman"/>
          <w:sz w:val="24"/>
        </w:rPr>
        <w:t xml:space="preserve">komplet dokumentów </w:t>
      </w:r>
      <w:r w:rsidR="00C06B73" w:rsidRPr="00DA1C4D">
        <w:rPr>
          <w:rFonts w:ascii="Times New Roman" w:hAnsi="Times New Roman"/>
          <w:sz w:val="24"/>
          <w:szCs w:val="24"/>
        </w:rPr>
        <w:t>złożonych</w:t>
      </w:r>
      <w:r w:rsidRPr="00DA1C4D">
        <w:rPr>
          <w:rFonts w:ascii="Times New Roman" w:hAnsi="Times New Roman"/>
          <w:sz w:val="24"/>
          <w:szCs w:val="24"/>
        </w:rPr>
        <w:t xml:space="preserve"> do PINB</w:t>
      </w:r>
      <w:r w:rsidR="00C06B73" w:rsidRPr="00DA1C4D">
        <w:rPr>
          <w:rFonts w:ascii="Times New Roman" w:hAnsi="Times New Roman"/>
          <w:sz w:val="24"/>
          <w:szCs w:val="24"/>
        </w:rPr>
        <w:t xml:space="preserve"> i potwierdzenie złożenia</w:t>
      </w:r>
      <w:r w:rsidR="00C06B73" w:rsidRPr="00DA1C4D">
        <w:rPr>
          <w:rFonts w:ascii="Times New Roman" w:hAnsi="Times New Roman"/>
          <w:sz w:val="24"/>
        </w:rPr>
        <w:t xml:space="preserve"> do PINB</w:t>
      </w:r>
      <w:r w:rsidR="00C06B73" w:rsidRPr="00DA1C4D">
        <w:rPr>
          <w:rFonts w:ascii="Times New Roman" w:hAnsi="Times New Roman"/>
          <w:sz w:val="24"/>
          <w:szCs w:val="24"/>
        </w:rPr>
        <w:t>;</w:t>
      </w:r>
    </w:p>
    <w:p w14:paraId="298B7A59" w14:textId="77777777" w:rsidR="00A05D9A" w:rsidRPr="00DA1C4D" w:rsidRDefault="00A05D9A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A1C4D">
        <w:rPr>
          <w:rFonts w:ascii="Times New Roman" w:hAnsi="Times New Roman"/>
          <w:sz w:val="24"/>
          <w:szCs w:val="24"/>
        </w:rPr>
        <w:t>inwentaryzacja geodezyjna powykonawcza zarejestrowana w Ewidencji Geodezyjnej Sieci Uzbrojenia Terenu (3 komplet). Wersja DXF w układzie 2000 wraz z rzędnymi armatury nadziemnej i podziemnej oraz rzędnymi posadowienia infrastruktury podziemnej (rzędne rury, zasuw, i innych punktów charakterystycznych). Należy podać średnice rur;</w:t>
      </w:r>
    </w:p>
    <w:p w14:paraId="66E169F8" w14:textId="77777777" w:rsidR="00A05D9A" w:rsidRPr="00DA1C4D" w:rsidRDefault="00A05D9A" w:rsidP="00A05D9A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DA1C4D">
        <w:rPr>
          <w:rFonts w:ascii="Times New Roman" w:hAnsi="Times New Roman"/>
          <w:sz w:val="24"/>
          <w:szCs w:val="24"/>
        </w:rPr>
        <w:t xml:space="preserve">szkice powykonawcze z wykonania sieci i przyłączy wodociągowych (3 komplety) oraz wykaz współrzędnych w pliku TXT wraz z rzędnymi armatury nadziemnej i podziemnej oraz rzędnymi posadowienia infrastruktury podziemnej (rzędne rury, zasuw, i innych punktów charakterystycznych). Należy podać średnice rur. </w:t>
      </w:r>
    </w:p>
    <w:p w14:paraId="70AB446E" w14:textId="77777777" w:rsidR="00A05D9A" w:rsidRPr="00DA1C4D" w:rsidRDefault="009D2F77" w:rsidP="003D3343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</w:rPr>
      </w:pPr>
      <w:r w:rsidRPr="00DA1C4D">
        <w:rPr>
          <w:rFonts w:ascii="Times New Roman" w:hAnsi="Times New Roman"/>
          <w:sz w:val="24"/>
        </w:rPr>
        <w:t>zestawienie tabelaryczne wykonanych sieci i przyłączy, zatwierdzone przez uprawnionego geodetę</w:t>
      </w:r>
      <w:r w:rsidR="003D3343" w:rsidRPr="00DA1C4D">
        <w:rPr>
          <w:rFonts w:ascii="Times New Roman" w:hAnsi="Times New Roman"/>
          <w:sz w:val="24"/>
        </w:rPr>
        <w:t>. Zestawienie musi być sporządzone w wersji edytowalnej;</w:t>
      </w:r>
    </w:p>
    <w:p w14:paraId="756D1B08" w14:textId="77777777" w:rsidR="009D2F77" w:rsidRPr="00DA1C4D" w:rsidRDefault="009D2F77" w:rsidP="009D2F77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A1C4D">
        <w:rPr>
          <w:rFonts w:ascii="Times New Roman" w:hAnsi="Times New Roman"/>
          <w:bCs/>
          <w:sz w:val="24"/>
          <w:szCs w:val="24"/>
        </w:rPr>
        <w:t xml:space="preserve">zestawienie wykonanych wymian/przepięć przyłączy wodociągowych wskazującym ich usytuowanie (adres), długość i średnicę, sumę długości wymienionych przyłączy, </w:t>
      </w:r>
      <w:r w:rsidRPr="00DA1C4D">
        <w:rPr>
          <w:rFonts w:ascii="Times New Roman" w:hAnsi="Times New Roman"/>
          <w:sz w:val="24"/>
          <w:szCs w:val="24"/>
        </w:rPr>
        <w:t xml:space="preserve">zatwierdzone przez uprawnionego </w:t>
      </w:r>
      <w:r w:rsidRPr="00DA1C4D">
        <w:rPr>
          <w:rFonts w:ascii="Times New Roman" w:hAnsi="Times New Roman"/>
          <w:sz w:val="24"/>
        </w:rPr>
        <w:t>geodetę</w:t>
      </w:r>
      <w:r w:rsidR="00C06B73" w:rsidRPr="00DA1C4D">
        <w:rPr>
          <w:rFonts w:ascii="Times New Roman" w:hAnsi="Times New Roman"/>
          <w:sz w:val="24"/>
          <w:szCs w:val="24"/>
        </w:rPr>
        <w:t xml:space="preserve"> i </w:t>
      </w:r>
      <w:r w:rsidRPr="00DA1C4D">
        <w:rPr>
          <w:rFonts w:ascii="Times New Roman" w:hAnsi="Times New Roman"/>
          <w:sz w:val="24"/>
          <w:szCs w:val="24"/>
        </w:rPr>
        <w:t>kierownika budowy</w:t>
      </w:r>
      <w:r w:rsidR="003D3343" w:rsidRPr="00DA1C4D">
        <w:rPr>
          <w:rFonts w:ascii="Times New Roman" w:hAnsi="Times New Roman"/>
          <w:sz w:val="24"/>
          <w:szCs w:val="24"/>
        </w:rPr>
        <w:t xml:space="preserve">. </w:t>
      </w:r>
      <w:r w:rsidR="003D3343" w:rsidRPr="00DA1C4D">
        <w:rPr>
          <w:rFonts w:ascii="Times New Roman" w:hAnsi="Times New Roman"/>
          <w:bCs/>
          <w:sz w:val="24"/>
          <w:szCs w:val="24"/>
        </w:rPr>
        <w:t>Zestawienie musi być sporządzone w wersji edytowalnej;</w:t>
      </w:r>
    </w:p>
    <w:p w14:paraId="75B2F179" w14:textId="77777777" w:rsidR="009D2F77" w:rsidRPr="00DA1C4D" w:rsidRDefault="009D2F77" w:rsidP="009D2F77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1C4D">
        <w:rPr>
          <w:rFonts w:ascii="Times New Roman" w:hAnsi="Times New Roman"/>
          <w:bCs/>
          <w:sz w:val="24"/>
          <w:szCs w:val="24"/>
        </w:rPr>
        <w:t xml:space="preserve">zestawienia wykonanych wymian rur sieci wodociągowych wskazującym ich długość i średnicę, </w:t>
      </w:r>
      <w:r w:rsidRPr="00DA1C4D">
        <w:rPr>
          <w:rFonts w:ascii="Times New Roman" w:hAnsi="Times New Roman"/>
          <w:sz w:val="24"/>
          <w:szCs w:val="24"/>
        </w:rPr>
        <w:t xml:space="preserve">zatwierdzone przez uprawnionego </w:t>
      </w:r>
      <w:r w:rsidRPr="00DA1C4D">
        <w:rPr>
          <w:rFonts w:ascii="Times New Roman" w:hAnsi="Times New Roman"/>
          <w:sz w:val="24"/>
        </w:rPr>
        <w:t>geodetę</w:t>
      </w:r>
      <w:r w:rsidR="00C06B73" w:rsidRPr="00DA1C4D">
        <w:rPr>
          <w:rFonts w:ascii="Times New Roman" w:hAnsi="Times New Roman"/>
          <w:sz w:val="24"/>
          <w:szCs w:val="24"/>
        </w:rPr>
        <w:t xml:space="preserve"> i </w:t>
      </w:r>
      <w:r w:rsidRPr="00DA1C4D">
        <w:rPr>
          <w:rFonts w:ascii="Times New Roman" w:hAnsi="Times New Roman"/>
          <w:sz w:val="24"/>
          <w:szCs w:val="24"/>
        </w:rPr>
        <w:t>kierownika budowy</w:t>
      </w:r>
      <w:r w:rsidR="003D3343" w:rsidRPr="00DA1C4D">
        <w:rPr>
          <w:rFonts w:ascii="Times New Roman" w:hAnsi="Times New Roman"/>
          <w:sz w:val="24"/>
          <w:szCs w:val="24"/>
        </w:rPr>
        <w:t xml:space="preserve">. </w:t>
      </w:r>
      <w:r w:rsidR="003D3343" w:rsidRPr="00DA1C4D">
        <w:rPr>
          <w:rFonts w:ascii="Times New Roman" w:hAnsi="Times New Roman"/>
          <w:bCs/>
          <w:sz w:val="24"/>
          <w:szCs w:val="24"/>
        </w:rPr>
        <w:t>Zestawienie musi być sporządzone w wersji edytowalnej;</w:t>
      </w:r>
    </w:p>
    <w:p w14:paraId="6CE69AA0" w14:textId="1490B6B3" w:rsidR="009D2F77" w:rsidRPr="00051931" w:rsidRDefault="009D2F77" w:rsidP="009D2F77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51931">
        <w:rPr>
          <w:rFonts w:ascii="Times New Roman" w:hAnsi="Times New Roman"/>
          <w:bCs/>
          <w:sz w:val="24"/>
          <w:szCs w:val="24"/>
        </w:rPr>
        <w:t>protokoły odbiorów robót na wymienione przyłącza wody</w:t>
      </w:r>
      <w:r w:rsidR="007F7EA8" w:rsidRPr="00051931">
        <w:rPr>
          <w:rFonts w:ascii="Times New Roman" w:hAnsi="Times New Roman"/>
          <w:bCs/>
          <w:sz w:val="24"/>
          <w:szCs w:val="24"/>
        </w:rPr>
        <w:t xml:space="preserve"> i przepięcia</w:t>
      </w:r>
      <w:r w:rsidRPr="00051931">
        <w:rPr>
          <w:rFonts w:ascii="Times New Roman" w:hAnsi="Times New Roman"/>
          <w:bCs/>
          <w:sz w:val="24"/>
          <w:szCs w:val="24"/>
        </w:rPr>
        <w:t>;</w:t>
      </w:r>
    </w:p>
    <w:p w14:paraId="1B19251B" w14:textId="40CFD657" w:rsidR="00A132ED" w:rsidRPr="00051931" w:rsidRDefault="00A132ED" w:rsidP="00A132ED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051931">
        <w:rPr>
          <w:rFonts w:ascii="Times New Roman" w:hAnsi="Times New Roman"/>
          <w:bCs/>
          <w:sz w:val="24"/>
          <w:szCs w:val="24"/>
        </w:rPr>
        <w:t>protokół odbior</w:t>
      </w:r>
      <w:r w:rsidR="00662A7A" w:rsidRPr="00051931">
        <w:rPr>
          <w:rFonts w:ascii="Times New Roman" w:hAnsi="Times New Roman"/>
          <w:bCs/>
          <w:sz w:val="24"/>
          <w:szCs w:val="24"/>
        </w:rPr>
        <w:t>u</w:t>
      </w:r>
      <w:r w:rsidRPr="00051931">
        <w:rPr>
          <w:rFonts w:ascii="Times New Roman" w:hAnsi="Times New Roman"/>
          <w:bCs/>
          <w:sz w:val="24"/>
          <w:szCs w:val="24"/>
        </w:rPr>
        <w:t xml:space="preserve"> robót na </w:t>
      </w:r>
      <w:r w:rsidR="00662A7A" w:rsidRPr="00051931">
        <w:rPr>
          <w:rFonts w:ascii="Times New Roman" w:hAnsi="Times New Roman"/>
          <w:bCs/>
          <w:sz w:val="24"/>
          <w:szCs w:val="24"/>
        </w:rPr>
        <w:t>realizację całego zadania</w:t>
      </w:r>
      <w:r w:rsidRPr="00051931">
        <w:rPr>
          <w:rFonts w:ascii="Times New Roman" w:hAnsi="Times New Roman"/>
          <w:bCs/>
          <w:sz w:val="24"/>
          <w:szCs w:val="24"/>
        </w:rPr>
        <w:t>;</w:t>
      </w:r>
    </w:p>
    <w:p w14:paraId="65C6ED13" w14:textId="77777777" w:rsidR="009D2F77" w:rsidRPr="00DA1C4D" w:rsidRDefault="009D2F77" w:rsidP="009D2F77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1C4D">
        <w:rPr>
          <w:rFonts w:ascii="Times New Roman" w:hAnsi="Times New Roman"/>
          <w:bCs/>
          <w:sz w:val="24"/>
          <w:szCs w:val="24"/>
        </w:rPr>
        <w:t xml:space="preserve">oświadczenia załączone do </w:t>
      </w:r>
      <w:r w:rsidR="00BD7F86" w:rsidRPr="00DA1C4D">
        <w:rPr>
          <w:rFonts w:ascii="Times New Roman" w:hAnsi="Times New Roman"/>
          <w:bCs/>
          <w:sz w:val="24"/>
          <w:szCs w:val="24"/>
        </w:rPr>
        <w:t>zapytania ofertowego</w:t>
      </w:r>
      <w:r w:rsidRPr="00DA1C4D">
        <w:rPr>
          <w:rFonts w:ascii="Times New Roman" w:hAnsi="Times New Roman"/>
          <w:bCs/>
          <w:sz w:val="24"/>
          <w:szCs w:val="24"/>
        </w:rPr>
        <w:t xml:space="preserve"> oraz</w:t>
      </w:r>
      <w:r w:rsidR="003D3343" w:rsidRPr="00DA1C4D">
        <w:rPr>
          <w:rFonts w:ascii="Times New Roman" w:hAnsi="Times New Roman"/>
          <w:bCs/>
          <w:sz w:val="24"/>
          <w:szCs w:val="24"/>
        </w:rPr>
        <w:t xml:space="preserve"> </w:t>
      </w:r>
      <w:r w:rsidRPr="00DA1C4D">
        <w:rPr>
          <w:rFonts w:ascii="Times New Roman" w:hAnsi="Times New Roman"/>
          <w:bCs/>
          <w:sz w:val="24"/>
          <w:szCs w:val="24"/>
        </w:rPr>
        <w:t>oświadczenia gestorów sieci i dróg</w:t>
      </w:r>
      <w:r w:rsidR="003D3343" w:rsidRPr="00DA1C4D">
        <w:rPr>
          <w:rFonts w:ascii="Times New Roman" w:hAnsi="Times New Roman"/>
          <w:bCs/>
          <w:sz w:val="24"/>
          <w:szCs w:val="24"/>
        </w:rPr>
        <w:t xml:space="preserve"> o braku zastrzeżeń do przeprowadzonych prac</w:t>
      </w:r>
      <w:r w:rsidR="00664481" w:rsidRPr="00DA1C4D">
        <w:rPr>
          <w:rFonts w:ascii="Times New Roman" w:hAnsi="Times New Roman"/>
          <w:bCs/>
          <w:sz w:val="24"/>
          <w:szCs w:val="24"/>
        </w:rPr>
        <w:t xml:space="preserve"> i uporządkowaniu terenu</w:t>
      </w:r>
      <w:r w:rsidR="0098097A" w:rsidRPr="00DA1C4D">
        <w:rPr>
          <w:rFonts w:ascii="Times New Roman" w:hAnsi="Times New Roman"/>
          <w:bCs/>
          <w:sz w:val="24"/>
          <w:szCs w:val="24"/>
        </w:rPr>
        <w:t>;</w:t>
      </w:r>
    </w:p>
    <w:p w14:paraId="1B81E2F9" w14:textId="77777777" w:rsidR="0098097A" w:rsidRPr="00DA1C4D" w:rsidRDefault="0098097A" w:rsidP="009D2F77">
      <w:pPr>
        <w:widowControl/>
        <w:numPr>
          <w:ilvl w:val="0"/>
          <w:numId w:val="22"/>
        </w:numPr>
        <w:autoSpaceDE/>
        <w:autoSpaceDN/>
        <w:adjustRightInd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DA1C4D">
        <w:rPr>
          <w:rFonts w:ascii="Times New Roman" w:hAnsi="Times New Roman"/>
          <w:bCs/>
          <w:sz w:val="24"/>
          <w:szCs w:val="24"/>
        </w:rPr>
        <w:t>zaświadczenie o braku sprzeciwu do podjęcia użytkowania.</w:t>
      </w:r>
    </w:p>
    <w:p w14:paraId="60ED219A" w14:textId="77777777" w:rsidR="00A05D9A" w:rsidRPr="00DA1C4D" w:rsidRDefault="00A05D9A" w:rsidP="00A05D9A">
      <w:pPr>
        <w:widowControl/>
        <w:autoSpaceDE/>
        <w:autoSpaceDN/>
        <w:adjustRightInd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5AB80BBF" w14:textId="77777777" w:rsidR="007D0465" w:rsidRPr="007D0465" w:rsidRDefault="007D0465" w:rsidP="007D0465">
      <w:pPr>
        <w:widowControl/>
        <w:overflowPunct w:val="0"/>
        <w:spacing w:line="276" w:lineRule="auto"/>
        <w:textAlignment w:val="baseline"/>
        <w:rPr>
          <w:rFonts w:ascii="Times New Roman" w:hAnsi="Times New Roman"/>
          <w:b/>
          <w:i/>
          <w:iCs/>
          <w:sz w:val="22"/>
          <w:szCs w:val="22"/>
          <w:u w:val="single"/>
        </w:rPr>
      </w:pPr>
      <w:r w:rsidRPr="007D0465">
        <w:rPr>
          <w:rFonts w:ascii="Times New Roman" w:hAnsi="Times New Roman"/>
          <w:b/>
          <w:i/>
          <w:iCs/>
          <w:sz w:val="22"/>
          <w:szCs w:val="22"/>
          <w:u w:val="single"/>
        </w:rPr>
        <w:t>Załączniki:</w:t>
      </w:r>
    </w:p>
    <w:p w14:paraId="61A77FB8" w14:textId="77777777" w:rsidR="007D0465" w:rsidRPr="007D0465" w:rsidRDefault="007D0465" w:rsidP="007D0465">
      <w:pPr>
        <w:widowControl/>
        <w:overflowPunct w:val="0"/>
        <w:spacing w:line="276" w:lineRule="auto"/>
        <w:textAlignment w:val="baseline"/>
        <w:rPr>
          <w:rFonts w:ascii="Times New Roman" w:hAnsi="Times New Roman"/>
          <w:b/>
          <w:sz w:val="22"/>
          <w:szCs w:val="22"/>
        </w:rPr>
      </w:pPr>
    </w:p>
    <w:p w14:paraId="71DBA4CF" w14:textId="77777777" w:rsidR="007D0465" w:rsidRP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 w:rsidRPr="007D0465">
        <w:rPr>
          <w:rFonts w:ascii="Times New Roman" w:hAnsi="Times New Roman"/>
          <w:bCs/>
          <w:sz w:val="22"/>
          <w:szCs w:val="22"/>
        </w:rPr>
        <w:t>Projekt Zagospodarowania Terenu</w:t>
      </w:r>
    </w:p>
    <w:p w14:paraId="124E99C7" w14:textId="77777777" w:rsidR="007D0465" w:rsidRP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 w:rsidRPr="007D0465">
        <w:rPr>
          <w:rFonts w:ascii="Times New Roman" w:hAnsi="Times New Roman"/>
          <w:bCs/>
          <w:sz w:val="22"/>
          <w:szCs w:val="22"/>
        </w:rPr>
        <w:t>Projekt Architektoniczno-Budowlany</w:t>
      </w:r>
    </w:p>
    <w:p w14:paraId="6C6E3571" w14:textId="77777777" w:rsid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 w:rsidRPr="007D0465">
        <w:rPr>
          <w:rFonts w:ascii="Times New Roman" w:hAnsi="Times New Roman"/>
          <w:bCs/>
          <w:sz w:val="22"/>
          <w:szCs w:val="22"/>
        </w:rPr>
        <w:t>Projekt Techniczny</w:t>
      </w:r>
    </w:p>
    <w:p w14:paraId="5B051B32" w14:textId="2D047024" w:rsid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Decyzja nr 153/24</w:t>
      </w:r>
      <w:r w:rsidR="00212762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-</w:t>
      </w:r>
      <w:r w:rsidR="00212762">
        <w:rPr>
          <w:rFonts w:ascii="Times New Roman" w:hAnsi="Times New Roman"/>
          <w:bCs/>
          <w:sz w:val="22"/>
          <w:szCs w:val="22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pozwolenie na budowę</w:t>
      </w:r>
    </w:p>
    <w:p w14:paraId="6DF143C6" w14:textId="77777777" w:rsid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Wniosek o zatwierdzenie materiałów i urządzeń</w:t>
      </w:r>
    </w:p>
    <w:p w14:paraId="5BC1F15F" w14:textId="77777777" w:rsid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Oświadczenie dot. odtworzenia terenu</w:t>
      </w:r>
    </w:p>
    <w:p w14:paraId="3A55BFD3" w14:textId="77777777" w:rsidR="007D0465" w:rsidRDefault="007D0465" w:rsidP="007D0465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Oświadczenie dot. wejścia w teren</w:t>
      </w:r>
    </w:p>
    <w:p w14:paraId="3A5D3B25" w14:textId="77777777" w:rsidR="00FD10A7" w:rsidRPr="001A69AF" w:rsidRDefault="00FD10A7" w:rsidP="00FD10A7">
      <w:pPr>
        <w:widowControl/>
        <w:numPr>
          <w:ilvl w:val="0"/>
          <w:numId w:val="23"/>
        </w:numPr>
        <w:overflowPunct w:val="0"/>
        <w:spacing w:line="276" w:lineRule="auto"/>
        <w:textAlignment w:val="baseline"/>
        <w:rPr>
          <w:rFonts w:ascii="Times New Roman" w:hAnsi="Times New Roman"/>
          <w:bCs/>
          <w:sz w:val="22"/>
          <w:szCs w:val="22"/>
        </w:rPr>
      </w:pPr>
      <w:r w:rsidRPr="001A69AF">
        <w:rPr>
          <w:rFonts w:ascii="Times New Roman" w:hAnsi="Times New Roman"/>
          <w:bCs/>
          <w:sz w:val="22"/>
          <w:szCs w:val="22"/>
        </w:rPr>
        <w:t>Opinia Geotechniczna</w:t>
      </w:r>
    </w:p>
    <w:sectPr w:rsidR="00FD10A7" w:rsidRPr="001A69AF" w:rsidSect="00F073C9">
      <w:footerReference w:type="default" r:id="rId11"/>
      <w:headerReference w:type="first" r:id="rId12"/>
      <w:pgSz w:w="12240" w:h="15840"/>
      <w:pgMar w:top="1134" w:right="1134" w:bottom="1134" w:left="1418" w:header="709" w:footer="709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9C7A0D" w14:textId="77777777" w:rsidR="00F121CE" w:rsidRDefault="00F121CE" w:rsidP="00A02DDC">
      <w:r>
        <w:separator/>
      </w:r>
    </w:p>
  </w:endnote>
  <w:endnote w:type="continuationSeparator" w:id="0">
    <w:p w14:paraId="43FB9994" w14:textId="77777777" w:rsidR="00F121CE" w:rsidRDefault="00F121CE" w:rsidP="00A02DDC">
      <w:r>
        <w:continuationSeparator/>
      </w:r>
    </w:p>
  </w:endnote>
  <w:endnote w:type="continuationNotice" w:id="1">
    <w:p w14:paraId="73F15AC0" w14:textId="77777777" w:rsidR="00F121CE" w:rsidRDefault="00F121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0E50" w14:textId="77777777" w:rsidR="00A02DDC" w:rsidRDefault="00A02DD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012D7" w:rsidRPr="008012D7">
      <w:rPr>
        <w:noProof/>
        <w:lang w:val="pl-PL"/>
      </w:rPr>
      <w:t>1</w:t>
    </w:r>
    <w:r>
      <w:fldChar w:fldCharType="end"/>
    </w:r>
  </w:p>
  <w:p w14:paraId="0C48CE2F" w14:textId="77777777" w:rsidR="00A02DDC" w:rsidRDefault="00A02D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39DCA3" w14:textId="77777777" w:rsidR="00F121CE" w:rsidRDefault="00F121CE" w:rsidP="00A02DDC">
      <w:r>
        <w:separator/>
      </w:r>
    </w:p>
  </w:footnote>
  <w:footnote w:type="continuationSeparator" w:id="0">
    <w:p w14:paraId="71B61785" w14:textId="77777777" w:rsidR="00F121CE" w:rsidRDefault="00F121CE" w:rsidP="00A02DDC">
      <w:r>
        <w:continuationSeparator/>
      </w:r>
    </w:p>
  </w:footnote>
  <w:footnote w:type="continuationNotice" w:id="1">
    <w:p w14:paraId="35A9AFBE" w14:textId="77777777" w:rsidR="00F121CE" w:rsidRDefault="00F121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273613" w14:textId="70E532EB" w:rsidR="00F073C9" w:rsidRPr="00F073C9" w:rsidRDefault="00F073C9" w:rsidP="00F073C9">
    <w:pPr>
      <w:pStyle w:val="Nagwek"/>
    </w:pPr>
    <w:r>
      <w:rPr>
        <w:noProof/>
      </w:rPr>
      <w:drawing>
        <wp:inline distT="0" distB="0" distL="0" distR="0" wp14:anchorId="23DF4687" wp14:editId="793E381F">
          <wp:extent cx="2076450" cy="457200"/>
          <wp:effectExtent l="0" t="0" r="0" b="0"/>
          <wp:docPr id="1" name="Grafika 1" descr="Obraz zawierający tekst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 descr="Obraz zawierający tekst, Czcionka, Grafika, projekt graficz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98" t="-1411" b="-1218"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20B1C23"/>
    <w:multiLevelType w:val="hybridMultilevel"/>
    <w:tmpl w:val="25C8B9FC"/>
    <w:lvl w:ilvl="0" w:tplc="8B76B904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455B6"/>
    <w:multiLevelType w:val="hybridMultilevel"/>
    <w:tmpl w:val="F4B8DCA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E66CBE"/>
    <w:multiLevelType w:val="hybridMultilevel"/>
    <w:tmpl w:val="E996CA4C"/>
    <w:lvl w:ilvl="0" w:tplc="6334275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03F4A"/>
    <w:multiLevelType w:val="hybridMultilevel"/>
    <w:tmpl w:val="5718C90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F55FFD"/>
    <w:multiLevelType w:val="hybridMultilevel"/>
    <w:tmpl w:val="951850A2"/>
    <w:lvl w:ilvl="0" w:tplc="0415000D">
      <w:start w:val="1"/>
      <w:numFmt w:val="bullet"/>
      <w:lvlText w:val=""/>
      <w:lvlJc w:val="left"/>
      <w:pPr>
        <w:ind w:left="12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6" w15:restartNumberingAfterBreak="0">
    <w:nsid w:val="0DAF2664"/>
    <w:multiLevelType w:val="multilevel"/>
    <w:tmpl w:val="230AB4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3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7" w15:restartNumberingAfterBreak="0">
    <w:nsid w:val="17096897"/>
    <w:multiLevelType w:val="hybridMultilevel"/>
    <w:tmpl w:val="BCA4578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B5CA4"/>
    <w:multiLevelType w:val="hybridMultilevel"/>
    <w:tmpl w:val="BBC2926E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 w15:restartNumberingAfterBreak="0">
    <w:nsid w:val="28056EDE"/>
    <w:multiLevelType w:val="hybridMultilevel"/>
    <w:tmpl w:val="955EB5C0"/>
    <w:lvl w:ilvl="0" w:tplc="0DD634F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D554AA"/>
    <w:multiLevelType w:val="hybridMultilevel"/>
    <w:tmpl w:val="CC5EAFAC"/>
    <w:lvl w:ilvl="0" w:tplc="FCDC0ED4">
      <w:start w:val="1"/>
      <w:numFmt w:val="decimal"/>
      <w:lvlText w:val="%1)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 w15:restartNumberingAfterBreak="0">
    <w:nsid w:val="37EB7537"/>
    <w:multiLevelType w:val="hybridMultilevel"/>
    <w:tmpl w:val="D4FA3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D6C5D"/>
    <w:multiLevelType w:val="hybridMultilevel"/>
    <w:tmpl w:val="0ED08E9A"/>
    <w:lvl w:ilvl="0" w:tplc="025A9D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9C2BDF"/>
    <w:multiLevelType w:val="hybridMultilevel"/>
    <w:tmpl w:val="66C2C0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A435E"/>
    <w:multiLevelType w:val="multilevel"/>
    <w:tmpl w:val="D6FC1F30"/>
    <w:lvl w:ilvl="0">
      <w:start w:val="1"/>
      <w:numFmt w:val="decimal"/>
      <w:lvlText w:val="%1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lowerLetter"/>
      <w:lvlText w:val="%4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lowerLetter"/>
      <w:lvlText w:val="%7)"/>
      <w:lvlJc w:val="left"/>
      <w:rPr>
        <w:rFonts w:ascii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5" w15:restartNumberingAfterBreak="0">
    <w:nsid w:val="507E3D77"/>
    <w:multiLevelType w:val="hybridMultilevel"/>
    <w:tmpl w:val="FF38A644"/>
    <w:lvl w:ilvl="0" w:tplc="025A9D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CB106A"/>
    <w:multiLevelType w:val="hybridMultilevel"/>
    <w:tmpl w:val="EA2A05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266474E"/>
    <w:multiLevelType w:val="multilevel"/>
    <w:tmpl w:val="FE2A558C"/>
    <w:lvl w:ilvl="0">
      <w:start w:val="1"/>
      <w:numFmt w:val="decimal"/>
      <w:lvlText w:val="%1."/>
      <w:lvlJc w:val="left"/>
      <w:rPr>
        <w:rFonts w:ascii="Verdana" w:eastAsia="Times New Roman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1">
      <w:start w:val="1"/>
      <w:numFmt w:val="decimal"/>
      <w:lvlText w:val="%2.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2">
      <w:start w:val="1"/>
      <w:numFmt w:val="decimal"/>
      <w:lvlText w:val="%3."/>
      <w:lvlJc w:val="left"/>
      <w:rPr>
        <w:rFonts w:ascii="Verdana" w:eastAsia="Times New Roman" w:hAnsi="Verdan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2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start w:val="1"/>
      <w:numFmt w:val="lowerLetter"/>
      <w:lvlText w:val="%8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8">
      <w:start w:val="2"/>
      <w:numFmt w:val="decimal"/>
      <w:lvlText w:val="%9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</w:abstractNum>
  <w:abstractNum w:abstractNumId="18" w15:restartNumberingAfterBreak="0">
    <w:nsid w:val="56B93298"/>
    <w:multiLevelType w:val="hybridMultilevel"/>
    <w:tmpl w:val="37422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F522FD"/>
    <w:multiLevelType w:val="hybridMultilevel"/>
    <w:tmpl w:val="12B85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4A1C4F"/>
    <w:multiLevelType w:val="hybridMultilevel"/>
    <w:tmpl w:val="FE001246"/>
    <w:lvl w:ilvl="0" w:tplc="283E1A0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8F7B70"/>
    <w:multiLevelType w:val="hybridMultilevel"/>
    <w:tmpl w:val="54409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BA3CDE"/>
    <w:multiLevelType w:val="hybridMultilevel"/>
    <w:tmpl w:val="16064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140D88"/>
    <w:multiLevelType w:val="hybridMultilevel"/>
    <w:tmpl w:val="39280C52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14406E"/>
    <w:multiLevelType w:val="hybridMultilevel"/>
    <w:tmpl w:val="EF7600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9939839">
    <w:abstractNumId w:val="22"/>
  </w:num>
  <w:num w:numId="2" w16cid:durableId="399329544">
    <w:abstractNumId w:val="0"/>
  </w:num>
  <w:num w:numId="3" w16cid:durableId="2015762451">
    <w:abstractNumId w:val="9"/>
  </w:num>
  <w:num w:numId="4" w16cid:durableId="1208489608">
    <w:abstractNumId w:val="14"/>
  </w:num>
  <w:num w:numId="5" w16cid:durableId="513808720">
    <w:abstractNumId w:val="1"/>
  </w:num>
  <w:num w:numId="6" w16cid:durableId="928270426">
    <w:abstractNumId w:val="6"/>
  </w:num>
  <w:num w:numId="7" w16cid:durableId="1478105736">
    <w:abstractNumId w:val="17"/>
  </w:num>
  <w:num w:numId="8" w16cid:durableId="349719906">
    <w:abstractNumId w:val="24"/>
  </w:num>
  <w:num w:numId="9" w16cid:durableId="1645424291">
    <w:abstractNumId w:val="21"/>
  </w:num>
  <w:num w:numId="10" w16cid:durableId="1746604902">
    <w:abstractNumId w:val="16"/>
  </w:num>
  <w:num w:numId="11" w16cid:durableId="1635285715">
    <w:abstractNumId w:val="15"/>
  </w:num>
  <w:num w:numId="12" w16cid:durableId="857162672">
    <w:abstractNumId w:val="12"/>
  </w:num>
  <w:num w:numId="13" w16cid:durableId="209534294">
    <w:abstractNumId w:val="13"/>
  </w:num>
  <w:num w:numId="14" w16cid:durableId="1298028885">
    <w:abstractNumId w:val="19"/>
  </w:num>
  <w:num w:numId="15" w16cid:durableId="1616643399">
    <w:abstractNumId w:val="3"/>
  </w:num>
  <w:num w:numId="16" w16cid:durableId="341670614">
    <w:abstractNumId w:val="2"/>
  </w:num>
  <w:num w:numId="17" w16cid:durableId="804541285">
    <w:abstractNumId w:val="7"/>
  </w:num>
  <w:num w:numId="18" w16cid:durableId="447048190">
    <w:abstractNumId w:val="11"/>
  </w:num>
  <w:num w:numId="19" w16cid:durableId="2090039654">
    <w:abstractNumId w:val="23"/>
  </w:num>
  <w:num w:numId="20" w16cid:durableId="17396405">
    <w:abstractNumId w:val="18"/>
  </w:num>
  <w:num w:numId="21" w16cid:durableId="1574312654">
    <w:abstractNumId w:val="8"/>
  </w:num>
  <w:num w:numId="22" w16cid:durableId="361514883">
    <w:abstractNumId w:val="4"/>
  </w:num>
  <w:num w:numId="23" w16cid:durableId="933130855">
    <w:abstractNumId w:val="20"/>
  </w:num>
  <w:num w:numId="24" w16cid:durableId="493760344">
    <w:abstractNumId w:val="5"/>
  </w:num>
  <w:num w:numId="25" w16cid:durableId="11377262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bordersDoNotSurroundHeader/>
  <w:bordersDoNotSurroundFooter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C8C"/>
    <w:rsid w:val="00006BD8"/>
    <w:rsid w:val="0002059E"/>
    <w:rsid w:val="00034C90"/>
    <w:rsid w:val="00034DCD"/>
    <w:rsid w:val="00037555"/>
    <w:rsid w:val="00046289"/>
    <w:rsid w:val="000471A6"/>
    <w:rsid w:val="00051931"/>
    <w:rsid w:val="00054AEB"/>
    <w:rsid w:val="00060F24"/>
    <w:rsid w:val="000758C1"/>
    <w:rsid w:val="00083FD2"/>
    <w:rsid w:val="0009097F"/>
    <w:rsid w:val="000A21C3"/>
    <w:rsid w:val="000A2E04"/>
    <w:rsid w:val="000A44B0"/>
    <w:rsid w:val="000D1C7C"/>
    <w:rsid w:val="000D7996"/>
    <w:rsid w:val="000E19CF"/>
    <w:rsid w:val="00111587"/>
    <w:rsid w:val="001145BD"/>
    <w:rsid w:val="0013053D"/>
    <w:rsid w:val="00136890"/>
    <w:rsid w:val="00143684"/>
    <w:rsid w:val="00145C6A"/>
    <w:rsid w:val="00150C8A"/>
    <w:rsid w:val="00151C1C"/>
    <w:rsid w:val="00152630"/>
    <w:rsid w:val="0015788D"/>
    <w:rsid w:val="001631B0"/>
    <w:rsid w:val="00164B35"/>
    <w:rsid w:val="00165FC5"/>
    <w:rsid w:val="001671F7"/>
    <w:rsid w:val="00167620"/>
    <w:rsid w:val="00167EF8"/>
    <w:rsid w:val="00175726"/>
    <w:rsid w:val="0018094E"/>
    <w:rsid w:val="001810D0"/>
    <w:rsid w:val="00185A6B"/>
    <w:rsid w:val="00186AA9"/>
    <w:rsid w:val="00193023"/>
    <w:rsid w:val="001A08EC"/>
    <w:rsid w:val="001A33F5"/>
    <w:rsid w:val="001A5358"/>
    <w:rsid w:val="001A69AF"/>
    <w:rsid w:val="001C54AE"/>
    <w:rsid w:val="001D45A6"/>
    <w:rsid w:val="001D55A5"/>
    <w:rsid w:val="001E247F"/>
    <w:rsid w:val="001E6CAD"/>
    <w:rsid w:val="001F07DD"/>
    <w:rsid w:val="001F0FA9"/>
    <w:rsid w:val="001F5264"/>
    <w:rsid w:val="00211C57"/>
    <w:rsid w:val="00212762"/>
    <w:rsid w:val="00215D6E"/>
    <w:rsid w:val="0022005C"/>
    <w:rsid w:val="00226D65"/>
    <w:rsid w:val="0023320B"/>
    <w:rsid w:val="00246253"/>
    <w:rsid w:val="00261801"/>
    <w:rsid w:val="00285BCB"/>
    <w:rsid w:val="002955A4"/>
    <w:rsid w:val="002A1440"/>
    <w:rsid w:val="002B08A0"/>
    <w:rsid w:val="002C493A"/>
    <w:rsid w:val="002D6959"/>
    <w:rsid w:val="002E1E06"/>
    <w:rsid w:val="002F726E"/>
    <w:rsid w:val="00305689"/>
    <w:rsid w:val="00312F38"/>
    <w:rsid w:val="00315103"/>
    <w:rsid w:val="00316D19"/>
    <w:rsid w:val="00322A27"/>
    <w:rsid w:val="00330649"/>
    <w:rsid w:val="00330824"/>
    <w:rsid w:val="00334520"/>
    <w:rsid w:val="00337FB7"/>
    <w:rsid w:val="00351B16"/>
    <w:rsid w:val="0036054A"/>
    <w:rsid w:val="003624D5"/>
    <w:rsid w:val="00365FDF"/>
    <w:rsid w:val="00372948"/>
    <w:rsid w:val="00372DF5"/>
    <w:rsid w:val="003905A5"/>
    <w:rsid w:val="00395AAA"/>
    <w:rsid w:val="003A2969"/>
    <w:rsid w:val="003A3F33"/>
    <w:rsid w:val="003B1BF6"/>
    <w:rsid w:val="003C7B9F"/>
    <w:rsid w:val="003D0152"/>
    <w:rsid w:val="003D32AE"/>
    <w:rsid w:val="003D3343"/>
    <w:rsid w:val="003F5F25"/>
    <w:rsid w:val="004063C7"/>
    <w:rsid w:val="00407C8C"/>
    <w:rsid w:val="004134C3"/>
    <w:rsid w:val="004177FE"/>
    <w:rsid w:val="004226AC"/>
    <w:rsid w:val="00424251"/>
    <w:rsid w:val="0042650E"/>
    <w:rsid w:val="00437275"/>
    <w:rsid w:val="00451245"/>
    <w:rsid w:val="00454757"/>
    <w:rsid w:val="00467F4C"/>
    <w:rsid w:val="004710F0"/>
    <w:rsid w:val="004720FD"/>
    <w:rsid w:val="00476B5A"/>
    <w:rsid w:val="004900F0"/>
    <w:rsid w:val="0049186D"/>
    <w:rsid w:val="004920C7"/>
    <w:rsid w:val="00492CD1"/>
    <w:rsid w:val="00497D59"/>
    <w:rsid w:val="004A2EC9"/>
    <w:rsid w:val="004A34B6"/>
    <w:rsid w:val="004A37BD"/>
    <w:rsid w:val="004A5535"/>
    <w:rsid w:val="004B0272"/>
    <w:rsid w:val="004B162D"/>
    <w:rsid w:val="004C7FBE"/>
    <w:rsid w:val="004D1DA4"/>
    <w:rsid w:val="004D5594"/>
    <w:rsid w:val="004E115C"/>
    <w:rsid w:val="004E51FD"/>
    <w:rsid w:val="00501EEA"/>
    <w:rsid w:val="00524092"/>
    <w:rsid w:val="0052473C"/>
    <w:rsid w:val="005301F8"/>
    <w:rsid w:val="00547469"/>
    <w:rsid w:val="005520EE"/>
    <w:rsid w:val="00557CFC"/>
    <w:rsid w:val="00567895"/>
    <w:rsid w:val="005771F7"/>
    <w:rsid w:val="005844AA"/>
    <w:rsid w:val="005940E9"/>
    <w:rsid w:val="005B111F"/>
    <w:rsid w:val="005C3466"/>
    <w:rsid w:val="005C74D2"/>
    <w:rsid w:val="005D0A95"/>
    <w:rsid w:val="005D0E5B"/>
    <w:rsid w:val="005D2111"/>
    <w:rsid w:val="005D2EE2"/>
    <w:rsid w:val="005F15CC"/>
    <w:rsid w:val="00632CE0"/>
    <w:rsid w:val="00634D82"/>
    <w:rsid w:val="006361FC"/>
    <w:rsid w:val="00636224"/>
    <w:rsid w:val="0064557A"/>
    <w:rsid w:val="00662A7A"/>
    <w:rsid w:val="00664481"/>
    <w:rsid w:val="00672288"/>
    <w:rsid w:val="00674738"/>
    <w:rsid w:val="0067726B"/>
    <w:rsid w:val="006822B6"/>
    <w:rsid w:val="00685F96"/>
    <w:rsid w:val="00696D0D"/>
    <w:rsid w:val="006A51CD"/>
    <w:rsid w:val="006A556E"/>
    <w:rsid w:val="006B3DEF"/>
    <w:rsid w:val="006B5C72"/>
    <w:rsid w:val="006B66D9"/>
    <w:rsid w:val="006C2D84"/>
    <w:rsid w:val="006D2911"/>
    <w:rsid w:val="006E443E"/>
    <w:rsid w:val="006E4667"/>
    <w:rsid w:val="006E55CD"/>
    <w:rsid w:val="006F44D7"/>
    <w:rsid w:val="00706D97"/>
    <w:rsid w:val="00714160"/>
    <w:rsid w:val="00714F01"/>
    <w:rsid w:val="00721063"/>
    <w:rsid w:val="007373EA"/>
    <w:rsid w:val="00740E74"/>
    <w:rsid w:val="00750384"/>
    <w:rsid w:val="00752A7D"/>
    <w:rsid w:val="00754ACA"/>
    <w:rsid w:val="00761F4C"/>
    <w:rsid w:val="007650A0"/>
    <w:rsid w:val="00770350"/>
    <w:rsid w:val="00774CF4"/>
    <w:rsid w:val="007767AA"/>
    <w:rsid w:val="0078365C"/>
    <w:rsid w:val="0078472D"/>
    <w:rsid w:val="00786539"/>
    <w:rsid w:val="007A71B5"/>
    <w:rsid w:val="007B0883"/>
    <w:rsid w:val="007B3478"/>
    <w:rsid w:val="007B41B1"/>
    <w:rsid w:val="007B5D35"/>
    <w:rsid w:val="007C5ED3"/>
    <w:rsid w:val="007C7E16"/>
    <w:rsid w:val="007D0465"/>
    <w:rsid w:val="007D0AAE"/>
    <w:rsid w:val="007D0B4E"/>
    <w:rsid w:val="007D50F3"/>
    <w:rsid w:val="007D7F1A"/>
    <w:rsid w:val="007E2D95"/>
    <w:rsid w:val="007F2E0E"/>
    <w:rsid w:val="007F389B"/>
    <w:rsid w:val="007F3C3D"/>
    <w:rsid w:val="007F52D1"/>
    <w:rsid w:val="007F5D25"/>
    <w:rsid w:val="007F7EA8"/>
    <w:rsid w:val="008012D7"/>
    <w:rsid w:val="00802024"/>
    <w:rsid w:val="00806088"/>
    <w:rsid w:val="008115FC"/>
    <w:rsid w:val="008259D5"/>
    <w:rsid w:val="00835AB3"/>
    <w:rsid w:val="0083634C"/>
    <w:rsid w:val="008409DB"/>
    <w:rsid w:val="00853C0D"/>
    <w:rsid w:val="0085518E"/>
    <w:rsid w:val="00860982"/>
    <w:rsid w:val="00862857"/>
    <w:rsid w:val="00862FB4"/>
    <w:rsid w:val="00874070"/>
    <w:rsid w:val="008746DF"/>
    <w:rsid w:val="00877F8A"/>
    <w:rsid w:val="00884087"/>
    <w:rsid w:val="008A4B1B"/>
    <w:rsid w:val="008A5CFC"/>
    <w:rsid w:val="008A7731"/>
    <w:rsid w:val="008B25EF"/>
    <w:rsid w:val="008B6080"/>
    <w:rsid w:val="008C1EEC"/>
    <w:rsid w:val="008C34A2"/>
    <w:rsid w:val="008C3DB3"/>
    <w:rsid w:val="008D7C3D"/>
    <w:rsid w:val="008E1BFD"/>
    <w:rsid w:val="008E6CCE"/>
    <w:rsid w:val="008F5877"/>
    <w:rsid w:val="008F5D32"/>
    <w:rsid w:val="0090028C"/>
    <w:rsid w:val="00907E79"/>
    <w:rsid w:val="009123E8"/>
    <w:rsid w:val="009221AF"/>
    <w:rsid w:val="00924D38"/>
    <w:rsid w:val="00931BA1"/>
    <w:rsid w:val="00941ED9"/>
    <w:rsid w:val="0094211E"/>
    <w:rsid w:val="00942501"/>
    <w:rsid w:val="00943FE0"/>
    <w:rsid w:val="00945EA5"/>
    <w:rsid w:val="009509AB"/>
    <w:rsid w:val="0095370A"/>
    <w:rsid w:val="00955102"/>
    <w:rsid w:val="00966AE3"/>
    <w:rsid w:val="0097515F"/>
    <w:rsid w:val="0098097A"/>
    <w:rsid w:val="00980B07"/>
    <w:rsid w:val="00986AD9"/>
    <w:rsid w:val="00994035"/>
    <w:rsid w:val="009C2869"/>
    <w:rsid w:val="009D2F77"/>
    <w:rsid w:val="009D34F6"/>
    <w:rsid w:val="009E2647"/>
    <w:rsid w:val="009E40AD"/>
    <w:rsid w:val="009F5827"/>
    <w:rsid w:val="00A01903"/>
    <w:rsid w:val="00A02DDC"/>
    <w:rsid w:val="00A046FA"/>
    <w:rsid w:val="00A05D9A"/>
    <w:rsid w:val="00A06E10"/>
    <w:rsid w:val="00A1261E"/>
    <w:rsid w:val="00A132ED"/>
    <w:rsid w:val="00A17FE9"/>
    <w:rsid w:val="00A26810"/>
    <w:rsid w:val="00A271FB"/>
    <w:rsid w:val="00A278E9"/>
    <w:rsid w:val="00A32ECE"/>
    <w:rsid w:val="00A42CCE"/>
    <w:rsid w:val="00A43FD8"/>
    <w:rsid w:val="00A46C29"/>
    <w:rsid w:val="00A5396E"/>
    <w:rsid w:val="00A672C3"/>
    <w:rsid w:val="00A70E7F"/>
    <w:rsid w:val="00A712FA"/>
    <w:rsid w:val="00A75D28"/>
    <w:rsid w:val="00A92023"/>
    <w:rsid w:val="00A94594"/>
    <w:rsid w:val="00AA2723"/>
    <w:rsid w:val="00AA29A0"/>
    <w:rsid w:val="00AA67F2"/>
    <w:rsid w:val="00AA7968"/>
    <w:rsid w:val="00AB1198"/>
    <w:rsid w:val="00AB1D5D"/>
    <w:rsid w:val="00AB759B"/>
    <w:rsid w:val="00AC618B"/>
    <w:rsid w:val="00AE1893"/>
    <w:rsid w:val="00AE2C18"/>
    <w:rsid w:val="00AE36C0"/>
    <w:rsid w:val="00AE3FD3"/>
    <w:rsid w:val="00B10CA0"/>
    <w:rsid w:val="00B111B6"/>
    <w:rsid w:val="00B21819"/>
    <w:rsid w:val="00B259EA"/>
    <w:rsid w:val="00B30D94"/>
    <w:rsid w:val="00B332A6"/>
    <w:rsid w:val="00B33D2A"/>
    <w:rsid w:val="00B40BD2"/>
    <w:rsid w:val="00B42E69"/>
    <w:rsid w:val="00B4513B"/>
    <w:rsid w:val="00B52A5E"/>
    <w:rsid w:val="00B62AE5"/>
    <w:rsid w:val="00B71C5E"/>
    <w:rsid w:val="00B7539D"/>
    <w:rsid w:val="00B754AB"/>
    <w:rsid w:val="00B77A4E"/>
    <w:rsid w:val="00B8341F"/>
    <w:rsid w:val="00B91F9D"/>
    <w:rsid w:val="00B9200D"/>
    <w:rsid w:val="00B92C71"/>
    <w:rsid w:val="00B946ED"/>
    <w:rsid w:val="00B947B4"/>
    <w:rsid w:val="00BA2DAD"/>
    <w:rsid w:val="00BC567B"/>
    <w:rsid w:val="00BD7F86"/>
    <w:rsid w:val="00BE1ED6"/>
    <w:rsid w:val="00BF0F66"/>
    <w:rsid w:val="00BF21B8"/>
    <w:rsid w:val="00BF2519"/>
    <w:rsid w:val="00BF6DBA"/>
    <w:rsid w:val="00C027C0"/>
    <w:rsid w:val="00C05B7C"/>
    <w:rsid w:val="00C06B73"/>
    <w:rsid w:val="00C13113"/>
    <w:rsid w:val="00C237CA"/>
    <w:rsid w:val="00C251A9"/>
    <w:rsid w:val="00C30A14"/>
    <w:rsid w:val="00C50B7E"/>
    <w:rsid w:val="00C51A40"/>
    <w:rsid w:val="00C531D4"/>
    <w:rsid w:val="00C62E50"/>
    <w:rsid w:val="00C75A07"/>
    <w:rsid w:val="00C81A95"/>
    <w:rsid w:val="00C868D1"/>
    <w:rsid w:val="00C91AE5"/>
    <w:rsid w:val="00C93831"/>
    <w:rsid w:val="00C97215"/>
    <w:rsid w:val="00CA2427"/>
    <w:rsid w:val="00CA3D3A"/>
    <w:rsid w:val="00CA665E"/>
    <w:rsid w:val="00CB1493"/>
    <w:rsid w:val="00CC238D"/>
    <w:rsid w:val="00CC349E"/>
    <w:rsid w:val="00CC61A6"/>
    <w:rsid w:val="00CC75E0"/>
    <w:rsid w:val="00CD53F2"/>
    <w:rsid w:val="00CE2DA7"/>
    <w:rsid w:val="00CE6A53"/>
    <w:rsid w:val="00CF4C69"/>
    <w:rsid w:val="00D030AE"/>
    <w:rsid w:val="00D03422"/>
    <w:rsid w:val="00D06DD5"/>
    <w:rsid w:val="00D06E86"/>
    <w:rsid w:val="00D07CFC"/>
    <w:rsid w:val="00D1178B"/>
    <w:rsid w:val="00D34314"/>
    <w:rsid w:val="00D35193"/>
    <w:rsid w:val="00D603A0"/>
    <w:rsid w:val="00D7552F"/>
    <w:rsid w:val="00D924CC"/>
    <w:rsid w:val="00D9457A"/>
    <w:rsid w:val="00D96DAE"/>
    <w:rsid w:val="00DA0255"/>
    <w:rsid w:val="00DA1C4D"/>
    <w:rsid w:val="00DB3247"/>
    <w:rsid w:val="00DC4B64"/>
    <w:rsid w:val="00DC7BDE"/>
    <w:rsid w:val="00DE1296"/>
    <w:rsid w:val="00DE7F46"/>
    <w:rsid w:val="00DF1E9E"/>
    <w:rsid w:val="00DF4F0C"/>
    <w:rsid w:val="00DF5150"/>
    <w:rsid w:val="00DF5245"/>
    <w:rsid w:val="00E27E5B"/>
    <w:rsid w:val="00E324DD"/>
    <w:rsid w:val="00E329E4"/>
    <w:rsid w:val="00E32C13"/>
    <w:rsid w:val="00E3530F"/>
    <w:rsid w:val="00E37102"/>
    <w:rsid w:val="00E517CA"/>
    <w:rsid w:val="00E65A70"/>
    <w:rsid w:val="00E72392"/>
    <w:rsid w:val="00E964C5"/>
    <w:rsid w:val="00EA1B08"/>
    <w:rsid w:val="00EB0634"/>
    <w:rsid w:val="00EB169A"/>
    <w:rsid w:val="00EB3AAF"/>
    <w:rsid w:val="00EE08E6"/>
    <w:rsid w:val="00EE166B"/>
    <w:rsid w:val="00EE56BE"/>
    <w:rsid w:val="00EE792F"/>
    <w:rsid w:val="00EF5E5A"/>
    <w:rsid w:val="00F0062F"/>
    <w:rsid w:val="00F038B7"/>
    <w:rsid w:val="00F073C9"/>
    <w:rsid w:val="00F107FD"/>
    <w:rsid w:val="00F121CE"/>
    <w:rsid w:val="00F14A8D"/>
    <w:rsid w:val="00F14C29"/>
    <w:rsid w:val="00F150D8"/>
    <w:rsid w:val="00F21D61"/>
    <w:rsid w:val="00F343A1"/>
    <w:rsid w:val="00F40BA3"/>
    <w:rsid w:val="00F44C8E"/>
    <w:rsid w:val="00F5084A"/>
    <w:rsid w:val="00F50BB5"/>
    <w:rsid w:val="00F53010"/>
    <w:rsid w:val="00F56502"/>
    <w:rsid w:val="00F61C8A"/>
    <w:rsid w:val="00F7138A"/>
    <w:rsid w:val="00F8788A"/>
    <w:rsid w:val="00FA5ACF"/>
    <w:rsid w:val="00FB00EB"/>
    <w:rsid w:val="00FB7243"/>
    <w:rsid w:val="00FC0A82"/>
    <w:rsid w:val="00FC0C8D"/>
    <w:rsid w:val="00FC4CCD"/>
    <w:rsid w:val="00FD0810"/>
    <w:rsid w:val="00FD10A7"/>
    <w:rsid w:val="00FD1493"/>
    <w:rsid w:val="00FD667B"/>
    <w:rsid w:val="00FE0EF5"/>
    <w:rsid w:val="00FF3921"/>
    <w:rsid w:val="00FF5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F5BB27"/>
  <w15:docId w15:val="{7F65CF09-D761-4517-905F-18069951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Verdana" w:hAnsi="Verdan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Verdana" w:hAnsi="Verdana" w:cs="Verdana"/>
    </w:rPr>
  </w:style>
  <w:style w:type="character" w:customStyle="1" w:styleId="Teksttreci">
    <w:name w:val="Tekst treści_"/>
    <w:link w:val="Teksttreci0"/>
    <w:rsid w:val="003D32AE"/>
    <w:rPr>
      <w:rFonts w:ascii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D32AE"/>
    <w:pPr>
      <w:widowControl/>
      <w:shd w:val="clear" w:color="auto" w:fill="FFFFFF"/>
      <w:autoSpaceDE/>
      <w:autoSpaceDN/>
      <w:adjustRightInd/>
      <w:spacing w:after="360" w:line="240" w:lineRule="atLeast"/>
      <w:ind w:hanging="520"/>
    </w:pPr>
    <w:rPr>
      <w:rFonts w:ascii="Calibri" w:hAnsi="Calibri"/>
      <w:sz w:val="23"/>
      <w:szCs w:val="23"/>
      <w:lang w:val="x-none" w:eastAsia="x-none"/>
    </w:rPr>
  </w:style>
  <w:style w:type="paragraph" w:styleId="Stopka">
    <w:name w:val="footer"/>
    <w:basedOn w:val="Normalny"/>
    <w:link w:val="StopkaZnak"/>
    <w:uiPriority w:val="99"/>
    <w:rsid w:val="00907E79"/>
    <w:pPr>
      <w:widowControl/>
      <w:tabs>
        <w:tab w:val="center" w:pos="4536"/>
        <w:tab w:val="right" w:pos="9072"/>
      </w:tabs>
      <w:overflowPunct w:val="0"/>
      <w:textAlignment w:val="baseline"/>
    </w:pPr>
    <w:rPr>
      <w:rFonts w:ascii="Times New Roman" w:hAnsi="Times New Roman"/>
      <w:sz w:val="28"/>
      <w:lang w:val="x-none" w:eastAsia="x-none"/>
    </w:rPr>
  </w:style>
  <w:style w:type="character" w:customStyle="1" w:styleId="StopkaZnak">
    <w:name w:val="Stopka Znak"/>
    <w:link w:val="Stopka"/>
    <w:uiPriority w:val="99"/>
    <w:rsid w:val="00907E79"/>
    <w:rPr>
      <w:rFonts w:ascii="Times New Roman" w:eastAsia="Times New Roman" w:hAnsi="Times New Roman" w:cs="Times New Roman"/>
      <w:sz w:val="28"/>
      <w:szCs w:val="20"/>
      <w:lang w:val="x-none"/>
    </w:rPr>
  </w:style>
  <w:style w:type="paragraph" w:customStyle="1" w:styleId="Teksttreci1">
    <w:name w:val="Tekst treści1"/>
    <w:basedOn w:val="Normalny"/>
    <w:rsid w:val="006A51CD"/>
    <w:pPr>
      <w:widowControl/>
      <w:shd w:val="clear" w:color="auto" w:fill="FFFFFF"/>
      <w:autoSpaceDE/>
      <w:autoSpaceDN/>
      <w:adjustRightInd/>
      <w:spacing w:line="296" w:lineRule="exact"/>
      <w:ind w:hanging="700"/>
      <w:jc w:val="both"/>
    </w:pPr>
    <w:rPr>
      <w:rFonts w:ascii="Calibri" w:eastAsia="Calibri" w:hAnsi="Calibri" w:cs="Calibri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02DD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A02DDC"/>
    <w:rPr>
      <w:rFonts w:ascii="Verdana" w:hAnsi="Verdana"/>
    </w:rPr>
  </w:style>
  <w:style w:type="paragraph" w:styleId="Akapitzlist">
    <w:name w:val="List Paragraph"/>
    <w:basedOn w:val="Normalny"/>
    <w:uiPriority w:val="34"/>
    <w:qFormat/>
    <w:rsid w:val="002B08A0"/>
    <w:pPr>
      <w:ind w:left="708"/>
    </w:pPr>
  </w:style>
  <w:style w:type="character" w:styleId="Odwoaniedokomentarza">
    <w:name w:val="annotation reference"/>
    <w:uiPriority w:val="99"/>
    <w:semiHidden/>
    <w:unhideWhenUsed/>
    <w:rsid w:val="008E6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6CCE"/>
  </w:style>
  <w:style w:type="character" w:customStyle="1" w:styleId="TekstkomentarzaZnak">
    <w:name w:val="Tekst komentarza Znak"/>
    <w:link w:val="Tekstkomentarza"/>
    <w:uiPriority w:val="99"/>
    <w:rsid w:val="008E6CCE"/>
    <w:rPr>
      <w:rFonts w:ascii="Verdana" w:hAnsi="Verdan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CC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E6CCE"/>
    <w:rPr>
      <w:rFonts w:ascii="Verdana" w:hAnsi="Verdana"/>
      <w:b/>
      <w:bCs/>
    </w:rPr>
  </w:style>
  <w:style w:type="character" w:styleId="Hipercze">
    <w:name w:val="Hyperlink"/>
    <w:uiPriority w:val="99"/>
    <w:unhideWhenUsed/>
    <w:rsid w:val="00DF1E9E"/>
    <w:rPr>
      <w:color w:val="467886"/>
      <w:u w:val="single"/>
    </w:rPr>
  </w:style>
  <w:style w:type="character" w:styleId="Nierozpoznanawzmianka">
    <w:name w:val="Unresolved Mention"/>
    <w:uiPriority w:val="99"/>
    <w:semiHidden/>
    <w:unhideWhenUsed/>
    <w:rsid w:val="00DF1E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C51CDCA7867140895EB03A40859414" ma:contentTypeVersion="17" ma:contentTypeDescription="Utwórz nowy dokument." ma:contentTypeScope="" ma:versionID="37736646b19ed57d24d0c368dcfb7cf7">
  <xsd:schema xmlns:xsd="http://www.w3.org/2001/XMLSchema" xmlns:xs="http://www.w3.org/2001/XMLSchema" xmlns:p="http://schemas.microsoft.com/office/2006/metadata/properties" xmlns:ns2="cecc7d87-4d61-427b-808d-a603b8573f4e" xmlns:ns3="7dd2c5c1-3697-4bb6-bd94-2325e7dcca0b" targetNamespace="http://schemas.microsoft.com/office/2006/metadata/properties" ma:root="true" ma:fieldsID="1b6e0188b8c912e61954241954ef2bbf" ns2:_="" ns3:_="">
    <xsd:import namespace="cecc7d87-4d61-427b-808d-a603b8573f4e"/>
    <xsd:import namespace="7dd2c5c1-3697-4bb6-bd94-2325e7dcca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cc7d87-4d61-427b-808d-a603b8573f4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2414b40-7b48-4d0b-bc3f-08f495c5df55}" ma:internalName="TaxCatchAll" ma:showField="CatchAllData" ma:web="cecc7d87-4d61-427b-808d-a603b8573f4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2c5c1-3697-4bb6-bd94-2325e7dcc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d2c5c1-3697-4bb6-bd94-2325e7dcca0b">
      <Terms xmlns="http://schemas.microsoft.com/office/infopath/2007/PartnerControls"/>
    </lcf76f155ced4ddcb4097134ff3c332f>
    <TaxCatchAll xmlns="cecc7d87-4d61-427b-808d-a603b8573f4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77953-1090-4DC2-9139-9C8DEC4FA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458558-6DAE-4F90-9CDA-AC8E3AE067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cc7d87-4d61-427b-808d-a603b8573f4e"/>
    <ds:schemaRef ds:uri="7dd2c5c1-3697-4bb6-bd94-2325e7dcc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9279F-ABC2-4906-95BD-A5EC9412F6AE}">
  <ds:schemaRefs>
    <ds:schemaRef ds:uri="http://schemas.microsoft.com/office/2006/metadata/properties"/>
    <ds:schemaRef ds:uri="http://schemas.microsoft.com/office/infopath/2007/PartnerControls"/>
    <ds:schemaRef ds:uri="7dd2c5c1-3697-4bb6-bd94-2325e7dcca0b"/>
    <ds:schemaRef ds:uri="cecc7d87-4d61-427b-808d-a603b8573f4e"/>
  </ds:schemaRefs>
</ds:datastoreItem>
</file>

<file path=customXml/itemProps4.xml><?xml version="1.0" encoding="utf-8"?>
<ds:datastoreItem xmlns:ds="http://schemas.openxmlformats.org/officeDocument/2006/customXml" ds:itemID="{35BDEE2F-DB29-47EC-9A7B-C2CD66E88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4</Pages>
  <Words>1426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PIM Sp. z o.o.</Company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Kaplita</dc:creator>
  <cp:keywords/>
  <dc:description/>
  <cp:lastModifiedBy>Iwona Gorel</cp:lastModifiedBy>
  <cp:revision>45</cp:revision>
  <cp:lastPrinted>2024-05-20T09:57:00Z</cp:lastPrinted>
  <dcterms:created xsi:type="dcterms:W3CDTF">2024-10-16T08:09:00Z</dcterms:created>
  <dcterms:modified xsi:type="dcterms:W3CDTF">2024-11-07T09:39:00Z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0x0101006FC51CDCA7867140895EB03A40859414</vt:lpwstr>
  </property>
</Properties>
</file>